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CFBA2" w14:textId="77777777" w:rsidR="001221D7" w:rsidRDefault="00205CD3" w:rsidP="00205CD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CLASS Subcommittee – Curriculum Committee Minutes</w:t>
      </w:r>
    </w:p>
    <w:p w14:paraId="053E44AE" w14:textId="58A79D09" w:rsidR="00205CD3" w:rsidRDefault="00BC649B" w:rsidP="00205CD3">
      <w:pPr>
        <w:jc w:val="center"/>
        <w:rPr>
          <w:rFonts w:ascii="Times New Roman" w:hAnsi="Times New Roman" w:cs="Times New Roman"/>
          <w:b/>
          <w:sz w:val="24"/>
          <w:szCs w:val="24"/>
        </w:rPr>
      </w:pPr>
      <w:r>
        <w:rPr>
          <w:rFonts w:ascii="Times New Roman" w:hAnsi="Times New Roman" w:cs="Times New Roman"/>
          <w:b/>
          <w:sz w:val="24"/>
          <w:szCs w:val="24"/>
        </w:rPr>
        <w:t>March 22, 2017</w:t>
      </w:r>
    </w:p>
    <w:p w14:paraId="40DD7DFC" w14:textId="0547E631" w:rsidR="00205CD3" w:rsidRDefault="00205CD3" w:rsidP="00205CD3">
      <w:pPr>
        <w:jc w:val="center"/>
        <w:rPr>
          <w:rFonts w:ascii="Times New Roman" w:hAnsi="Times New Roman" w:cs="Times New Roman"/>
          <w:b/>
          <w:sz w:val="24"/>
          <w:szCs w:val="24"/>
        </w:rPr>
      </w:pPr>
      <w:r>
        <w:rPr>
          <w:rFonts w:ascii="Times New Roman" w:hAnsi="Times New Roman" w:cs="Times New Roman"/>
          <w:b/>
          <w:sz w:val="24"/>
          <w:szCs w:val="24"/>
        </w:rPr>
        <w:t xml:space="preserve">3:15 </w:t>
      </w:r>
      <w:r w:rsidR="00605300">
        <w:rPr>
          <w:rFonts w:ascii="Times New Roman" w:hAnsi="Times New Roman" w:cs="Times New Roman"/>
          <w:b/>
          <w:sz w:val="24"/>
          <w:szCs w:val="24"/>
        </w:rPr>
        <w:t>Vance 105</w:t>
      </w:r>
    </w:p>
    <w:p w14:paraId="0E3BC454" w14:textId="400828E0" w:rsidR="00A472A2" w:rsidRPr="00FA6F56" w:rsidRDefault="00205CD3" w:rsidP="00205CD3">
      <w:pPr>
        <w:ind w:left="720" w:hanging="720"/>
        <w:rPr>
          <w:rFonts w:ascii="Times New Roman" w:hAnsi="Times New Roman" w:cs="Times New Roman"/>
          <w:sz w:val="24"/>
          <w:szCs w:val="24"/>
        </w:rPr>
      </w:pPr>
      <w:r>
        <w:rPr>
          <w:rFonts w:ascii="Times New Roman" w:hAnsi="Times New Roman" w:cs="Times New Roman"/>
          <w:b/>
          <w:sz w:val="24"/>
          <w:szCs w:val="24"/>
        </w:rPr>
        <w:t xml:space="preserve">Present: </w:t>
      </w:r>
      <w:r w:rsidR="00FA6F56">
        <w:rPr>
          <w:rFonts w:ascii="Times New Roman" w:hAnsi="Times New Roman" w:cs="Times New Roman"/>
          <w:sz w:val="24"/>
          <w:szCs w:val="24"/>
        </w:rPr>
        <w:t>Don Adams (</w:t>
      </w:r>
      <w:r w:rsidR="009E2A6F">
        <w:rPr>
          <w:rFonts w:ascii="Times New Roman" w:hAnsi="Times New Roman" w:cs="Times New Roman"/>
          <w:sz w:val="24"/>
          <w:szCs w:val="24"/>
        </w:rPr>
        <w:t xml:space="preserve">Phil.; </w:t>
      </w:r>
      <w:r w:rsidR="00FA6F56">
        <w:rPr>
          <w:rFonts w:ascii="Times New Roman" w:hAnsi="Times New Roman" w:cs="Times New Roman"/>
          <w:sz w:val="24"/>
          <w:szCs w:val="24"/>
        </w:rPr>
        <w:t xml:space="preserve">Rep. for CLASS), Laura Bowman (Psych. Sci.), </w:t>
      </w:r>
      <w:r w:rsidR="00EE3F6B">
        <w:rPr>
          <w:rFonts w:ascii="Times New Roman" w:hAnsi="Times New Roman" w:cs="Times New Roman"/>
          <w:sz w:val="24"/>
          <w:szCs w:val="24"/>
        </w:rPr>
        <w:t xml:space="preserve">Rati Kumar (Comm.), </w:t>
      </w:r>
      <w:r w:rsidR="00FA6F56">
        <w:rPr>
          <w:rFonts w:ascii="Times New Roman" w:hAnsi="Times New Roman" w:cs="Times New Roman"/>
          <w:sz w:val="24"/>
          <w:szCs w:val="24"/>
        </w:rPr>
        <w:t xml:space="preserve">Michelle Kusaila (Accounting), </w:t>
      </w:r>
      <w:r w:rsidR="00BC649B">
        <w:rPr>
          <w:rFonts w:ascii="Times New Roman" w:hAnsi="Times New Roman" w:cs="Times New Roman"/>
          <w:sz w:val="24"/>
          <w:szCs w:val="24"/>
        </w:rPr>
        <w:t xml:space="preserve">Kathy Martin (BMS), Vivian Martin (Journalism), </w:t>
      </w:r>
      <w:r w:rsidR="009E2A6F">
        <w:rPr>
          <w:rFonts w:ascii="Times New Roman" w:hAnsi="Times New Roman" w:cs="Times New Roman"/>
          <w:sz w:val="24"/>
          <w:szCs w:val="24"/>
        </w:rPr>
        <w:t xml:space="preserve">Kate McGrath (History), </w:t>
      </w:r>
      <w:r w:rsidR="00BC649B">
        <w:rPr>
          <w:rFonts w:ascii="Times New Roman" w:hAnsi="Times New Roman" w:cs="Times New Roman"/>
          <w:sz w:val="24"/>
          <w:szCs w:val="24"/>
        </w:rPr>
        <w:t xml:space="preserve">Yunliang Meng (Geog.), </w:t>
      </w:r>
      <w:r w:rsidR="00FA6F56">
        <w:rPr>
          <w:rFonts w:ascii="Times New Roman" w:hAnsi="Times New Roman" w:cs="Times New Roman"/>
          <w:sz w:val="24"/>
          <w:szCs w:val="24"/>
        </w:rPr>
        <w:t>Beth Merenstein (</w:t>
      </w:r>
      <w:r w:rsidR="00F13C74">
        <w:rPr>
          <w:rFonts w:ascii="Times New Roman" w:hAnsi="Times New Roman" w:cs="Times New Roman"/>
          <w:sz w:val="24"/>
          <w:szCs w:val="24"/>
        </w:rPr>
        <w:t xml:space="preserve">Soc.; </w:t>
      </w:r>
      <w:r w:rsidR="00FA6F56">
        <w:rPr>
          <w:rFonts w:ascii="Times New Roman" w:hAnsi="Times New Roman" w:cs="Times New Roman"/>
          <w:sz w:val="24"/>
          <w:szCs w:val="24"/>
        </w:rPr>
        <w:t>Curr. Chair),</w:t>
      </w:r>
      <w:r w:rsidR="00BC649B">
        <w:rPr>
          <w:rFonts w:ascii="Times New Roman" w:hAnsi="Times New Roman" w:cs="Times New Roman"/>
          <w:sz w:val="24"/>
          <w:szCs w:val="24"/>
        </w:rPr>
        <w:t xml:space="preserve"> Jim Mulrooney (BMS), </w:t>
      </w:r>
      <w:r w:rsidR="008B5436">
        <w:rPr>
          <w:rFonts w:ascii="Times New Roman" w:hAnsi="Times New Roman" w:cs="Times New Roman"/>
          <w:sz w:val="24"/>
          <w:szCs w:val="24"/>
        </w:rPr>
        <w:t xml:space="preserve">Shizuko Tomoda (Modern Lang.), </w:t>
      </w:r>
      <w:r w:rsidR="00FA6F56">
        <w:rPr>
          <w:rFonts w:ascii="Times New Roman" w:hAnsi="Times New Roman" w:cs="Times New Roman"/>
          <w:sz w:val="24"/>
          <w:szCs w:val="24"/>
        </w:rPr>
        <w:t>Mary Anne Nunn (English), Paul P</w:t>
      </w:r>
      <w:r w:rsidR="008B5436">
        <w:rPr>
          <w:rFonts w:ascii="Times New Roman" w:hAnsi="Times New Roman" w:cs="Times New Roman"/>
          <w:sz w:val="24"/>
          <w:szCs w:val="24"/>
        </w:rPr>
        <w:t>e</w:t>
      </w:r>
      <w:r w:rsidR="00FA6F56">
        <w:rPr>
          <w:rFonts w:ascii="Times New Roman" w:hAnsi="Times New Roman" w:cs="Times New Roman"/>
          <w:sz w:val="24"/>
          <w:szCs w:val="24"/>
        </w:rPr>
        <w:t xml:space="preserve">tterson (Chair), </w:t>
      </w:r>
      <w:r w:rsidR="009E2A6F">
        <w:rPr>
          <w:rFonts w:ascii="Times New Roman" w:hAnsi="Times New Roman" w:cs="Times New Roman"/>
          <w:sz w:val="24"/>
          <w:szCs w:val="24"/>
        </w:rPr>
        <w:t>Eleanor Thornton (Design),</w:t>
      </w:r>
      <w:r w:rsidR="008B5436">
        <w:rPr>
          <w:rFonts w:ascii="Times New Roman" w:hAnsi="Times New Roman" w:cs="Times New Roman"/>
          <w:sz w:val="24"/>
          <w:szCs w:val="24"/>
        </w:rPr>
        <w:t xml:space="preserve"> </w:t>
      </w:r>
      <w:r w:rsidR="00FA6F56">
        <w:rPr>
          <w:rFonts w:ascii="Times New Roman" w:hAnsi="Times New Roman" w:cs="Times New Roman"/>
          <w:sz w:val="24"/>
          <w:szCs w:val="24"/>
        </w:rPr>
        <w:t>Will Watkins (Crim.)</w:t>
      </w:r>
      <w:r w:rsidR="00BC649B">
        <w:rPr>
          <w:rFonts w:ascii="Times New Roman" w:hAnsi="Times New Roman" w:cs="Times New Roman"/>
          <w:sz w:val="24"/>
          <w:szCs w:val="24"/>
        </w:rPr>
        <w:t>, Leanne Zalewski (Art)</w:t>
      </w:r>
    </w:p>
    <w:p w14:paraId="00CA1EF3" w14:textId="1CAB5731" w:rsidR="00F13C74" w:rsidRPr="008E4C4C" w:rsidRDefault="008E4C4C" w:rsidP="008E4C4C">
      <w:pPr>
        <w:ind w:left="720" w:hanging="720"/>
        <w:rPr>
          <w:rFonts w:ascii="Times New Roman" w:hAnsi="Times New Roman" w:cs="Times New Roman"/>
          <w:b/>
          <w:sz w:val="24"/>
          <w:szCs w:val="24"/>
        </w:rPr>
      </w:pPr>
      <w:r>
        <w:rPr>
          <w:rFonts w:ascii="Times New Roman" w:hAnsi="Times New Roman" w:cs="Times New Roman"/>
          <w:b/>
          <w:sz w:val="24"/>
          <w:szCs w:val="24"/>
        </w:rPr>
        <w:t>I</w:t>
      </w:r>
      <w:r w:rsidR="00A472A2" w:rsidRPr="00A472A2">
        <w:rPr>
          <w:rFonts w:ascii="Times New Roman" w:hAnsi="Times New Roman" w:cs="Times New Roman"/>
          <w:b/>
          <w:sz w:val="24"/>
          <w:szCs w:val="24"/>
        </w:rPr>
        <w:t>.</w:t>
      </w:r>
      <w:r w:rsidR="00A472A2">
        <w:rPr>
          <w:rFonts w:ascii="Times New Roman" w:hAnsi="Times New Roman" w:cs="Times New Roman"/>
          <w:sz w:val="24"/>
          <w:szCs w:val="24"/>
        </w:rPr>
        <w:t xml:space="preserve"> </w:t>
      </w:r>
      <w:r w:rsidR="009C0047">
        <w:rPr>
          <w:rFonts w:ascii="Times New Roman" w:hAnsi="Times New Roman" w:cs="Times New Roman"/>
          <w:b/>
          <w:sz w:val="24"/>
          <w:szCs w:val="24"/>
        </w:rPr>
        <w:t>Approval of Minutes</w:t>
      </w:r>
      <w:r w:rsidR="00F13C74">
        <w:rPr>
          <w:rFonts w:ascii="Times New Roman" w:hAnsi="Times New Roman" w:cs="Times New Roman"/>
          <w:sz w:val="24"/>
          <w:szCs w:val="24"/>
        </w:rPr>
        <w:t xml:space="preserve"> </w:t>
      </w:r>
    </w:p>
    <w:p w14:paraId="0C36FDEC" w14:textId="23F99720" w:rsidR="00205CD3" w:rsidRPr="009C0047" w:rsidRDefault="009C0047" w:rsidP="009C0047">
      <w:pPr>
        <w:ind w:left="1440"/>
        <w:rPr>
          <w:rFonts w:ascii="Times New Roman" w:hAnsi="Times New Roman" w:cs="Times New Roman"/>
          <w:sz w:val="24"/>
          <w:szCs w:val="24"/>
        </w:rPr>
      </w:pPr>
      <w:r>
        <w:rPr>
          <w:rFonts w:ascii="Times New Roman" w:hAnsi="Times New Roman" w:cs="Times New Roman"/>
          <w:sz w:val="24"/>
          <w:szCs w:val="24"/>
        </w:rPr>
        <w:t xml:space="preserve">Motion: </w:t>
      </w:r>
      <w:r w:rsidR="00CD3DD8">
        <w:rPr>
          <w:rFonts w:ascii="Times New Roman" w:hAnsi="Times New Roman" w:cs="Times New Roman"/>
          <w:sz w:val="24"/>
          <w:szCs w:val="24"/>
        </w:rPr>
        <w:t>M.A. Nunn/ L. Bowman</w:t>
      </w:r>
      <w:r>
        <w:rPr>
          <w:rFonts w:ascii="Times New Roman" w:hAnsi="Times New Roman" w:cs="Times New Roman"/>
          <w:sz w:val="24"/>
          <w:szCs w:val="24"/>
        </w:rPr>
        <w:br/>
      </w:r>
      <w:r w:rsidR="00A472A2">
        <w:rPr>
          <w:rFonts w:ascii="Times New Roman" w:hAnsi="Times New Roman" w:cs="Times New Roman"/>
          <w:b/>
          <w:sz w:val="24"/>
          <w:szCs w:val="24"/>
        </w:rPr>
        <w:t>Vote: Approved unanimously</w:t>
      </w:r>
    </w:p>
    <w:p w14:paraId="65E4851A" w14:textId="580747E2" w:rsidR="00AF6AC0" w:rsidRDefault="008E4C4C" w:rsidP="00605300">
      <w:pPr>
        <w:ind w:left="720" w:hanging="720"/>
        <w:rPr>
          <w:rFonts w:ascii="Times New Roman" w:hAnsi="Times New Roman" w:cs="Times New Roman"/>
          <w:b/>
          <w:sz w:val="24"/>
          <w:szCs w:val="24"/>
        </w:rPr>
      </w:pPr>
      <w:r>
        <w:rPr>
          <w:rFonts w:ascii="Times New Roman" w:hAnsi="Times New Roman" w:cs="Times New Roman"/>
          <w:b/>
          <w:sz w:val="24"/>
          <w:szCs w:val="24"/>
        </w:rPr>
        <w:t>II</w:t>
      </w:r>
      <w:r w:rsidR="00A472A2">
        <w:rPr>
          <w:rFonts w:ascii="Times New Roman" w:hAnsi="Times New Roman" w:cs="Times New Roman"/>
          <w:b/>
          <w:sz w:val="24"/>
          <w:szCs w:val="24"/>
        </w:rPr>
        <w:t xml:space="preserve">. </w:t>
      </w:r>
      <w:r w:rsidR="00026BB0">
        <w:rPr>
          <w:rFonts w:ascii="Times New Roman" w:hAnsi="Times New Roman" w:cs="Times New Roman"/>
          <w:b/>
          <w:sz w:val="24"/>
          <w:szCs w:val="24"/>
        </w:rPr>
        <w:t>PS 111: Race and Ethnicity in US and Global Politics</w:t>
      </w:r>
    </w:p>
    <w:p w14:paraId="25D7E223" w14:textId="77777777" w:rsidR="00026BB0" w:rsidRPr="00026BB0" w:rsidRDefault="00026BB0" w:rsidP="002E23DF">
      <w:pPr>
        <w:pStyle w:val="ListParagraph"/>
        <w:numPr>
          <w:ilvl w:val="0"/>
          <w:numId w:val="12"/>
        </w:numPr>
        <w:ind w:left="810" w:hanging="810"/>
        <w:rPr>
          <w:rFonts w:ascii="Times New Roman" w:hAnsi="Times New Roman" w:cs="Times New Roman"/>
          <w:b/>
          <w:sz w:val="24"/>
          <w:szCs w:val="24"/>
        </w:rPr>
      </w:pPr>
      <w:r w:rsidRPr="00026BB0">
        <w:rPr>
          <w:rFonts w:ascii="Times New Roman" w:hAnsi="Times New Roman" w:cs="Times New Roman"/>
          <w:sz w:val="24"/>
          <w:szCs w:val="24"/>
        </w:rPr>
        <w:t xml:space="preserve">P. Petterson explains change to title and focus to global politics </w:t>
      </w:r>
    </w:p>
    <w:p w14:paraId="3E5CF6BB" w14:textId="19497C93" w:rsidR="00026BB0" w:rsidRPr="00026BB0" w:rsidRDefault="00026BB0" w:rsidP="00026BB0">
      <w:pPr>
        <w:pStyle w:val="ListParagraph"/>
        <w:ind w:left="1440"/>
        <w:rPr>
          <w:rFonts w:ascii="Times New Roman" w:hAnsi="Times New Roman" w:cs="Times New Roman"/>
          <w:sz w:val="24"/>
          <w:szCs w:val="24"/>
        </w:rPr>
      </w:pPr>
      <w:r w:rsidRPr="00026BB0">
        <w:rPr>
          <w:rFonts w:ascii="Times New Roman" w:hAnsi="Times New Roman" w:cs="Times New Roman"/>
          <w:sz w:val="24"/>
          <w:szCs w:val="24"/>
        </w:rPr>
        <w:t xml:space="preserve">Motion: M.A. Nunn/ </w:t>
      </w:r>
      <w:r>
        <w:rPr>
          <w:rFonts w:ascii="Times New Roman" w:hAnsi="Times New Roman" w:cs="Times New Roman"/>
          <w:sz w:val="24"/>
          <w:szCs w:val="24"/>
        </w:rPr>
        <w:t>V. Martin</w:t>
      </w:r>
      <w:r w:rsidRPr="00026BB0">
        <w:rPr>
          <w:rFonts w:ascii="Times New Roman" w:hAnsi="Times New Roman" w:cs="Times New Roman"/>
          <w:sz w:val="24"/>
          <w:szCs w:val="24"/>
        </w:rPr>
        <w:br/>
      </w:r>
      <w:r w:rsidRPr="00026BB0">
        <w:rPr>
          <w:rFonts w:ascii="Times New Roman" w:hAnsi="Times New Roman" w:cs="Times New Roman"/>
          <w:b/>
          <w:sz w:val="24"/>
          <w:szCs w:val="24"/>
        </w:rPr>
        <w:t>Vote: Approved unanimously</w:t>
      </w:r>
    </w:p>
    <w:p w14:paraId="561DE914" w14:textId="0CB63B9C" w:rsidR="00026BB0" w:rsidRDefault="00026BB0" w:rsidP="00026BB0">
      <w:pPr>
        <w:rPr>
          <w:rFonts w:ascii="Times New Roman" w:hAnsi="Times New Roman" w:cs="Times New Roman"/>
          <w:b/>
          <w:sz w:val="24"/>
          <w:szCs w:val="24"/>
        </w:rPr>
      </w:pPr>
      <w:r>
        <w:rPr>
          <w:rFonts w:ascii="Times New Roman" w:hAnsi="Times New Roman" w:cs="Times New Roman"/>
          <w:b/>
          <w:sz w:val="24"/>
          <w:szCs w:val="24"/>
        </w:rPr>
        <w:t>III. Creative Writing Minor</w:t>
      </w:r>
    </w:p>
    <w:p w14:paraId="46197C67" w14:textId="333CDAF6" w:rsidR="00026BB0" w:rsidRPr="00026BB0" w:rsidRDefault="00026BB0" w:rsidP="00026BB0">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 xml:space="preserve">M.A. Nunn explains the change. They had previously dropped a requirement to do a 3 course sequence. This harms upper-level courses. They are reinstating the requirement of 9 of 18 credits in 1 sequence. </w:t>
      </w:r>
    </w:p>
    <w:p w14:paraId="40A8D4C0" w14:textId="37702024" w:rsidR="00026BB0" w:rsidRPr="00026BB0" w:rsidRDefault="00026BB0" w:rsidP="00026BB0">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They are also changing the designator to WRT for these courses as a minor change. It will make it clear that they do not meet the literature requirement.</w:t>
      </w:r>
    </w:p>
    <w:p w14:paraId="49B35BB6" w14:textId="00D2309C" w:rsidR="00026BB0" w:rsidRDefault="00026BB0" w:rsidP="00026BB0">
      <w:pPr>
        <w:pStyle w:val="ListParagraph"/>
        <w:ind w:left="1440"/>
        <w:rPr>
          <w:rFonts w:ascii="Times New Roman" w:hAnsi="Times New Roman" w:cs="Times New Roman"/>
          <w:b/>
          <w:sz w:val="24"/>
          <w:szCs w:val="24"/>
        </w:rPr>
      </w:pPr>
      <w:r w:rsidRPr="00026BB0">
        <w:rPr>
          <w:rFonts w:ascii="Times New Roman" w:hAnsi="Times New Roman" w:cs="Times New Roman"/>
          <w:sz w:val="24"/>
          <w:szCs w:val="24"/>
        </w:rPr>
        <w:t xml:space="preserve">Motion: M.A. Nunn/ </w:t>
      </w:r>
      <w:r>
        <w:rPr>
          <w:rFonts w:ascii="Times New Roman" w:hAnsi="Times New Roman" w:cs="Times New Roman"/>
          <w:sz w:val="24"/>
          <w:szCs w:val="24"/>
        </w:rPr>
        <w:t>V. Martin</w:t>
      </w:r>
      <w:r w:rsidRPr="00026BB0">
        <w:rPr>
          <w:rFonts w:ascii="Times New Roman" w:hAnsi="Times New Roman" w:cs="Times New Roman"/>
          <w:sz w:val="24"/>
          <w:szCs w:val="24"/>
        </w:rPr>
        <w:br/>
      </w:r>
      <w:r w:rsidRPr="00026BB0">
        <w:rPr>
          <w:rFonts w:ascii="Times New Roman" w:hAnsi="Times New Roman" w:cs="Times New Roman"/>
          <w:b/>
          <w:sz w:val="24"/>
          <w:szCs w:val="24"/>
        </w:rPr>
        <w:t>Vote: Approved unanimously</w:t>
      </w:r>
    </w:p>
    <w:p w14:paraId="1A9F7BD5" w14:textId="5985DF66" w:rsidR="00026BB0" w:rsidRDefault="00026BB0" w:rsidP="00026BB0">
      <w:pPr>
        <w:rPr>
          <w:rFonts w:ascii="Times New Roman" w:hAnsi="Times New Roman" w:cs="Times New Roman"/>
          <w:b/>
          <w:sz w:val="24"/>
          <w:szCs w:val="24"/>
        </w:rPr>
      </w:pPr>
      <w:r>
        <w:rPr>
          <w:rFonts w:ascii="Times New Roman" w:hAnsi="Times New Roman" w:cs="Times New Roman"/>
          <w:b/>
          <w:sz w:val="24"/>
          <w:szCs w:val="24"/>
        </w:rPr>
        <w:t>III. Strategic Communication, M.S.</w:t>
      </w:r>
    </w:p>
    <w:p w14:paraId="7FD832C7" w14:textId="212E9D9B" w:rsidR="00026BB0" w:rsidRDefault="00026BB0" w:rsidP="00026BB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Defer to Graduate Studies Committee</w:t>
      </w:r>
    </w:p>
    <w:p w14:paraId="1460F79D" w14:textId="456F1279" w:rsidR="00026BB0" w:rsidRDefault="00026BB0" w:rsidP="00026BB0">
      <w:pPr>
        <w:rPr>
          <w:rFonts w:ascii="Times New Roman" w:hAnsi="Times New Roman" w:cs="Times New Roman"/>
          <w:b/>
          <w:sz w:val="24"/>
          <w:szCs w:val="24"/>
        </w:rPr>
      </w:pPr>
      <w:r>
        <w:rPr>
          <w:rFonts w:ascii="Times New Roman" w:hAnsi="Times New Roman" w:cs="Times New Roman"/>
          <w:b/>
          <w:sz w:val="24"/>
          <w:szCs w:val="24"/>
        </w:rPr>
        <w:t>IV. MAT in Modern Language and MAT 522</w:t>
      </w:r>
    </w:p>
    <w:p w14:paraId="459489C6" w14:textId="6DF859AA" w:rsidR="00026BB0" w:rsidRDefault="00026BB0" w:rsidP="00026BB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Defer to Graduate Studies</w:t>
      </w:r>
    </w:p>
    <w:p w14:paraId="6B94B21C" w14:textId="5B9F6278" w:rsidR="00026BB0" w:rsidRDefault="00026BB0" w:rsidP="00026BB0">
      <w:pPr>
        <w:rPr>
          <w:rFonts w:ascii="Times New Roman" w:hAnsi="Times New Roman" w:cs="Times New Roman"/>
          <w:b/>
          <w:sz w:val="24"/>
          <w:szCs w:val="24"/>
        </w:rPr>
      </w:pPr>
      <w:r>
        <w:rPr>
          <w:rFonts w:ascii="Times New Roman" w:hAnsi="Times New Roman" w:cs="Times New Roman"/>
          <w:b/>
          <w:sz w:val="24"/>
          <w:szCs w:val="24"/>
        </w:rPr>
        <w:t>V. MUS 115 and 121</w:t>
      </w:r>
    </w:p>
    <w:p w14:paraId="0C916F36" w14:textId="301B2280" w:rsidR="00026BB0" w:rsidRDefault="00026BB0" w:rsidP="00026BB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No Music representative present</w:t>
      </w:r>
    </w:p>
    <w:p w14:paraId="1C074365" w14:textId="50EB18DA" w:rsidR="00026BB0" w:rsidRDefault="00026BB0" w:rsidP="00026BB0">
      <w:pPr>
        <w:rPr>
          <w:rFonts w:ascii="Times New Roman" w:hAnsi="Times New Roman" w:cs="Times New Roman"/>
          <w:b/>
          <w:sz w:val="24"/>
          <w:szCs w:val="24"/>
        </w:rPr>
      </w:pPr>
      <w:r>
        <w:rPr>
          <w:rFonts w:ascii="Times New Roman" w:hAnsi="Times New Roman" w:cs="Times New Roman"/>
          <w:b/>
          <w:sz w:val="24"/>
          <w:szCs w:val="24"/>
        </w:rPr>
        <w:t>VI. SUST 100 Search in Sustainability</w:t>
      </w:r>
    </w:p>
    <w:p w14:paraId="66253D7B" w14:textId="07C6195E" w:rsidR="00026BB0" w:rsidRPr="00026BB0" w:rsidRDefault="00026BB0" w:rsidP="00026BB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P. Petterson clarified concerns from General Education. </w:t>
      </w:r>
      <w:r w:rsidR="00CE52F5">
        <w:rPr>
          <w:rFonts w:ascii="Times New Roman" w:hAnsi="Times New Roman" w:cs="Times New Roman"/>
          <w:sz w:val="24"/>
          <w:szCs w:val="24"/>
        </w:rPr>
        <w:t xml:space="preserve">The prerequisite of permission of Director of Sustainability Program is removed. It will also only count in Study Area II, not variable general education credit. </w:t>
      </w:r>
    </w:p>
    <w:p w14:paraId="55C7DE06" w14:textId="3A8D87BF" w:rsidR="00CE52F5" w:rsidRDefault="00CE52F5" w:rsidP="00CE52F5">
      <w:pPr>
        <w:pStyle w:val="ListParagraph"/>
        <w:ind w:left="1440"/>
        <w:rPr>
          <w:rFonts w:ascii="Times New Roman" w:hAnsi="Times New Roman" w:cs="Times New Roman"/>
          <w:b/>
          <w:sz w:val="24"/>
          <w:szCs w:val="24"/>
        </w:rPr>
      </w:pPr>
      <w:r w:rsidRPr="00026BB0">
        <w:rPr>
          <w:rFonts w:ascii="Times New Roman" w:hAnsi="Times New Roman" w:cs="Times New Roman"/>
          <w:sz w:val="24"/>
          <w:szCs w:val="24"/>
        </w:rPr>
        <w:lastRenderedPageBreak/>
        <w:t xml:space="preserve">Motion: </w:t>
      </w:r>
      <w:r w:rsidR="007E020F">
        <w:rPr>
          <w:rFonts w:ascii="Times New Roman" w:hAnsi="Times New Roman" w:cs="Times New Roman"/>
          <w:sz w:val="24"/>
          <w:szCs w:val="24"/>
        </w:rPr>
        <w:t>K. McGrath/ L. Bowman</w:t>
      </w:r>
      <w:r w:rsidRPr="00026BB0">
        <w:rPr>
          <w:rFonts w:ascii="Times New Roman" w:hAnsi="Times New Roman" w:cs="Times New Roman"/>
          <w:sz w:val="24"/>
          <w:szCs w:val="24"/>
        </w:rPr>
        <w:br/>
      </w:r>
      <w:r w:rsidRPr="00026BB0">
        <w:rPr>
          <w:rFonts w:ascii="Times New Roman" w:hAnsi="Times New Roman" w:cs="Times New Roman"/>
          <w:b/>
          <w:sz w:val="24"/>
          <w:szCs w:val="24"/>
        </w:rPr>
        <w:t>Vote: Approved unanimously</w:t>
      </w:r>
    </w:p>
    <w:p w14:paraId="629D8E90" w14:textId="5446E367" w:rsidR="007E020F" w:rsidRDefault="007E020F" w:rsidP="007E020F">
      <w:pPr>
        <w:rPr>
          <w:rFonts w:ascii="Times New Roman" w:hAnsi="Times New Roman" w:cs="Times New Roman"/>
          <w:b/>
          <w:sz w:val="24"/>
          <w:szCs w:val="24"/>
        </w:rPr>
      </w:pPr>
      <w:r>
        <w:rPr>
          <w:rFonts w:ascii="Times New Roman" w:hAnsi="Times New Roman" w:cs="Times New Roman"/>
          <w:b/>
          <w:sz w:val="24"/>
          <w:szCs w:val="24"/>
        </w:rPr>
        <w:t>VII. Art History Minor</w:t>
      </w:r>
    </w:p>
    <w:p w14:paraId="3E8ED0BE" w14:textId="31F95BC0" w:rsidR="007E020F" w:rsidRPr="007E020F" w:rsidRDefault="007E020F" w:rsidP="007E020F">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 xml:space="preserve">L. Zalewski explains that this exists, but it is not always clear that it is an option for students. </w:t>
      </w:r>
    </w:p>
    <w:p w14:paraId="388CF774" w14:textId="12FDE659" w:rsidR="007E020F" w:rsidRDefault="007E020F" w:rsidP="007E020F">
      <w:pPr>
        <w:pStyle w:val="ListParagraph"/>
        <w:ind w:left="1440"/>
        <w:rPr>
          <w:rFonts w:ascii="Times New Roman" w:hAnsi="Times New Roman" w:cs="Times New Roman"/>
          <w:b/>
          <w:sz w:val="24"/>
          <w:szCs w:val="24"/>
        </w:rPr>
      </w:pPr>
      <w:r w:rsidRPr="00026BB0">
        <w:rPr>
          <w:rFonts w:ascii="Times New Roman" w:hAnsi="Times New Roman" w:cs="Times New Roman"/>
          <w:sz w:val="24"/>
          <w:szCs w:val="24"/>
        </w:rPr>
        <w:t xml:space="preserve">Motion: M.A. Nunn/ </w:t>
      </w:r>
      <w:r>
        <w:rPr>
          <w:rFonts w:ascii="Times New Roman" w:hAnsi="Times New Roman" w:cs="Times New Roman"/>
          <w:sz w:val="24"/>
          <w:szCs w:val="24"/>
        </w:rPr>
        <w:t>V. Martin</w:t>
      </w:r>
      <w:r w:rsidRPr="00026BB0">
        <w:rPr>
          <w:rFonts w:ascii="Times New Roman" w:hAnsi="Times New Roman" w:cs="Times New Roman"/>
          <w:sz w:val="24"/>
          <w:szCs w:val="24"/>
        </w:rPr>
        <w:br/>
      </w:r>
      <w:r w:rsidRPr="00026BB0">
        <w:rPr>
          <w:rFonts w:ascii="Times New Roman" w:hAnsi="Times New Roman" w:cs="Times New Roman"/>
          <w:b/>
          <w:sz w:val="24"/>
          <w:szCs w:val="24"/>
        </w:rPr>
        <w:t>Vote: Approved unanimously</w:t>
      </w:r>
    </w:p>
    <w:p w14:paraId="317AA991" w14:textId="6810C6EF" w:rsidR="007E020F" w:rsidRDefault="007E020F" w:rsidP="007E020F">
      <w:pPr>
        <w:rPr>
          <w:rFonts w:ascii="Times New Roman" w:hAnsi="Times New Roman" w:cs="Times New Roman"/>
          <w:b/>
          <w:sz w:val="24"/>
          <w:szCs w:val="24"/>
        </w:rPr>
      </w:pPr>
      <w:r>
        <w:rPr>
          <w:rFonts w:ascii="Times New Roman" w:hAnsi="Times New Roman" w:cs="Times New Roman"/>
          <w:b/>
          <w:sz w:val="24"/>
          <w:szCs w:val="24"/>
        </w:rPr>
        <w:t>VIII. Cybersecurity BS withdrawn</w:t>
      </w:r>
    </w:p>
    <w:p w14:paraId="66ACA267" w14:textId="473E6EAD" w:rsidR="007E020F" w:rsidRPr="007E020F" w:rsidRDefault="007E020F" w:rsidP="007E020F">
      <w:pPr>
        <w:rPr>
          <w:rFonts w:ascii="Times New Roman" w:hAnsi="Times New Roman" w:cs="Times New Roman"/>
          <w:b/>
          <w:sz w:val="24"/>
          <w:szCs w:val="24"/>
        </w:rPr>
      </w:pPr>
      <w:r>
        <w:rPr>
          <w:rFonts w:ascii="Times New Roman" w:hAnsi="Times New Roman" w:cs="Times New Roman"/>
          <w:b/>
          <w:sz w:val="24"/>
          <w:szCs w:val="24"/>
        </w:rPr>
        <w:t>IX. Request to consider Digital Print Program change on agenda</w:t>
      </w:r>
    </w:p>
    <w:p w14:paraId="3DA686C5" w14:textId="6F98BC7A" w:rsidR="007E020F" w:rsidRPr="00053B7D" w:rsidRDefault="007E020F" w:rsidP="007E020F">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 xml:space="preserve">J. Mulrooney discussed the change to the name to Digital Media Technology and description of the program. </w:t>
      </w:r>
      <w:r w:rsidR="00EE3F6B">
        <w:rPr>
          <w:rFonts w:ascii="Times New Roman" w:hAnsi="Times New Roman" w:cs="Times New Roman"/>
          <w:sz w:val="24"/>
          <w:szCs w:val="24"/>
        </w:rPr>
        <w:t>R. Kumar</w:t>
      </w:r>
      <w:r>
        <w:rPr>
          <w:rFonts w:ascii="Times New Roman" w:hAnsi="Times New Roman" w:cs="Times New Roman"/>
          <w:sz w:val="24"/>
          <w:szCs w:val="24"/>
        </w:rPr>
        <w:t xml:space="preserve"> related the discussion of the Communication department. They are fine with the content, but the department did not have an opportunity to discuss the use of title of “media.” </w:t>
      </w:r>
      <w:r w:rsidR="00743C09">
        <w:rPr>
          <w:rFonts w:ascii="Times New Roman" w:hAnsi="Times New Roman" w:cs="Times New Roman"/>
          <w:sz w:val="24"/>
          <w:szCs w:val="24"/>
        </w:rPr>
        <w:t xml:space="preserve">It is not just sematic; the whole department centers on the understanding of this use of “media.” </w:t>
      </w:r>
      <w:r w:rsidR="00FF61C9">
        <w:rPr>
          <w:rFonts w:ascii="Times New Roman" w:hAnsi="Times New Roman" w:cs="Times New Roman"/>
          <w:sz w:val="24"/>
          <w:szCs w:val="24"/>
        </w:rPr>
        <w:t xml:space="preserve">While C. Pudlinkski approves, it was not discussed by the whole department. </w:t>
      </w:r>
    </w:p>
    <w:p w14:paraId="162E55ED" w14:textId="1F49933F" w:rsidR="00053B7D" w:rsidRPr="00FF61C9" w:rsidRDefault="00053B7D" w:rsidP="007E020F">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E. Thornton noted that this is the first time she had seen the description for the program. Design needs to be included in the conversation too.</w:t>
      </w:r>
    </w:p>
    <w:p w14:paraId="64A29F97" w14:textId="3846EB1C" w:rsidR="00FF61C9" w:rsidRPr="00FF61C9" w:rsidRDefault="00FF61C9" w:rsidP="007E020F">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 xml:space="preserve">D. Adams raised the issue of failure to get CLASS dean’s signature. B. Merenstein noted that it got stuck in the dean’s office, and it can still be pulled from the consent agenda. </w:t>
      </w:r>
    </w:p>
    <w:p w14:paraId="13B6628C" w14:textId="63111205" w:rsidR="00FF61C9" w:rsidRPr="00743C09" w:rsidRDefault="00FF61C9" w:rsidP="007E020F">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L. Zalewski asked for clarificat</w:t>
      </w:r>
      <w:r w:rsidR="00EE3F6B">
        <w:rPr>
          <w:rFonts w:ascii="Times New Roman" w:hAnsi="Times New Roman" w:cs="Times New Roman"/>
          <w:sz w:val="24"/>
          <w:szCs w:val="24"/>
        </w:rPr>
        <w:t xml:space="preserve">ion if ART is still encumbered and </w:t>
      </w:r>
      <w:r>
        <w:rPr>
          <w:rFonts w:ascii="Times New Roman" w:hAnsi="Times New Roman" w:cs="Times New Roman"/>
          <w:sz w:val="24"/>
          <w:szCs w:val="24"/>
        </w:rPr>
        <w:t>clarified that it is still required in Study Area I.</w:t>
      </w:r>
    </w:p>
    <w:p w14:paraId="31FECAE0" w14:textId="53B8433E" w:rsidR="00743C09" w:rsidRPr="00FF61C9" w:rsidRDefault="00743C09" w:rsidP="007E020F">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 xml:space="preserve">There was a discussion that could still create the courses and advertise the preparation of the new program. It won’t go into the new catalog anyway. </w:t>
      </w:r>
    </w:p>
    <w:p w14:paraId="1A574A58" w14:textId="72FE13DB" w:rsidR="00FF61C9" w:rsidRDefault="00FF61C9" w:rsidP="00FF61C9">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Motion: </w:t>
      </w:r>
      <w:r w:rsidR="001859BE">
        <w:rPr>
          <w:rFonts w:ascii="Times New Roman" w:hAnsi="Times New Roman" w:cs="Times New Roman"/>
          <w:sz w:val="24"/>
          <w:szCs w:val="24"/>
        </w:rPr>
        <w:t>R. Kumar</w:t>
      </w:r>
      <w:r w:rsidR="00743C09">
        <w:rPr>
          <w:rFonts w:ascii="Times New Roman" w:hAnsi="Times New Roman" w:cs="Times New Roman"/>
          <w:sz w:val="24"/>
          <w:szCs w:val="24"/>
        </w:rPr>
        <w:t xml:space="preserve">/ </w:t>
      </w:r>
      <w:r w:rsidR="001859BE">
        <w:rPr>
          <w:rFonts w:ascii="Times New Roman" w:hAnsi="Times New Roman" w:cs="Times New Roman"/>
          <w:sz w:val="24"/>
          <w:szCs w:val="24"/>
        </w:rPr>
        <w:t xml:space="preserve">E. </w:t>
      </w:r>
      <w:r w:rsidR="00743C09">
        <w:rPr>
          <w:rFonts w:ascii="Times New Roman" w:hAnsi="Times New Roman" w:cs="Times New Roman"/>
          <w:sz w:val="24"/>
          <w:szCs w:val="24"/>
        </w:rPr>
        <w:t>Thornston</w:t>
      </w:r>
    </w:p>
    <w:p w14:paraId="355BED8B" w14:textId="3207BB97" w:rsidR="00743C09" w:rsidRDefault="00743C09" w:rsidP="00FF61C9">
      <w:pPr>
        <w:pStyle w:val="ListParagraph"/>
        <w:ind w:left="1440"/>
        <w:rPr>
          <w:rFonts w:ascii="Times New Roman" w:hAnsi="Times New Roman" w:cs="Times New Roman"/>
          <w:b/>
          <w:sz w:val="24"/>
          <w:szCs w:val="24"/>
        </w:rPr>
      </w:pPr>
      <w:r>
        <w:rPr>
          <w:rFonts w:ascii="Times New Roman" w:hAnsi="Times New Roman" w:cs="Times New Roman"/>
          <w:b/>
          <w:sz w:val="24"/>
          <w:szCs w:val="24"/>
        </w:rPr>
        <w:t>Vote: 0 yays, 7 nays, 2 abstentions</w:t>
      </w:r>
    </w:p>
    <w:p w14:paraId="6DB46A71" w14:textId="20D75CF0" w:rsidR="009D7210" w:rsidRDefault="009D7210" w:rsidP="009D7210">
      <w:pPr>
        <w:rPr>
          <w:rFonts w:ascii="Times New Roman" w:hAnsi="Times New Roman" w:cs="Times New Roman"/>
          <w:b/>
          <w:sz w:val="24"/>
          <w:szCs w:val="24"/>
        </w:rPr>
      </w:pPr>
      <w:r>
        <w:rPr>
          <w:rFonts w:ascii="Times New Roman" w:hAnsi="Times New Roman" w:cs="Times New Roman"/>
          <w:b/>
          <w:sz w:val="24"/>
          <w:szCs w:val="24"/>
        </w:rPr>
        <w:t xml:space="preserve">X. NEASC General Education Revision </w:t>
      </w:r>
    </w:p>
    <w:p w14:paraId="7733FF55" w14:textId="3F80C75F" w:rsidR="009D7210" w:rsidRPr="009D7210" w:rsidRDefault="009D7210" w:rsidP="009D7210">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 xml:space="preserve">D. Adams explained the revisions. It would give General Education Subcommittee the power to regulate the size of General Education. It would also set a cap to General Education, and it won’t be ad hoc like now. It would help larger majors fit the 120 cap. Determining the size of the cap would be a second step, and determining what should be under the cap will be a third step. </w:t>
      </w:r>
    </w:p>
    <w:p w14:paraId="4A6D6F70" w14:textId="566E53E0" w:rsidR="009D7210" w:rsidRPr="009D7210" w:rsidRDefault="009D7210" w:rsidP="009D7210">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K. McGrath raised her department’s concerns about not knowing what it will look like before passage.</w:t>
      </w:r>
      <w:r w:rsidR="001859BE">
        <w:rPr>
          <w:rFonts w:ascii="Times New Roman" w:hAnsi="Times New Roman" w:cs="Times New Roman"/>
          <w:sz w:val="24"/>
          <w:szCs w:val="24"/>
        </w:rPr>
        <w:t xml:space="preserve"> L. Bowman expressed similar concerns in Psych. Sci.</w:t>
      </w:r>
    </w:p>
    <w:p w14:paraId="404295FB" w14:textId="7CE0C83A" w:rsidR="009D7210" w:rsidRPr="009D7210" w:rsidRDefault="009D7210" w:rsidP="009D7210">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B. Merenstein raised the p</w:t>
      </w:r>
      <w:r w:rsidR="001859BE">
        <w:rPr>
          <w:rFonts w:ascii="Times New Roman" w:hAnsi="Times New Roman" w:cs="Times New Roman"/>
          <w:sz w:val="24"/>
          <w:szCs w:val="24"/>
        </w:rPr>
        <w:t>roblem</w:t>
      </w:r>
      <w:r>
        <w:rPr>
          <w:rFonts w:ascii="Times New Roman" w:hAnsi="Times New Roman" w:cs="Times New Roman"/>
          <w:sz w:val="24"/>
          <w:szCs w:val="24"/>
        </w:rPr>
        <w:t xml:space="preserve"> of not having General Education being the authority to move reforms forward. The ad hoc model does not work</w:t>
      </w:r>
      <w:r w:rsidR="001859BE">
        <w:rPr>
          <w:rFonts w:ascii="Times New Roman" w:hAnsi="Times New Roman" w:cs="Times New Roman"/>
          <w:sz w:val="24"/>
          <w:szCs w:val="24"/>
        </w:rPr>
        <w:t>, as has been demonstrated in the past</w:t>
      </w:r>
      <w:r>
        <w:rPr>
          <w:rFonts w:ascii="Times New Roman" w:hAnsi="Times New Roman" w:cs="Times New Roman"/>
          <w:sz w:val="24"/>
          <w:szCs w:val="24"/>
        </w:rPr>
        <w:t>. It would institutionalize that this is where the discussion should start.</w:t>
      </w:r>
    </w:p>
    <w:p w14:paraId="70ADCF7E" w14:textId="7C074F79" w:rsidR="009D7210" w:rsidRDefault="009D7210" w:rsidP="009D7210">
      <w:pPr>
        <w:pStyle w:val="ListParagraph"/>
        <w:ind w:firstLine="720"/>
        <w:rPr>
          <w:rFonts w:ascii="Times New Roman" w:hAnsi="Times New Roman" w:cs="Times New Roman"/>
          <w:sz w:val="24"/>
          <w:szCs w:val="24"/>
        </w:rPr>
      </w:pPr>
      <w:r>
        <w:rPr>
          <w:rFonts w:ascii="Times New Roman" w:hAnsi="Times New Roman" w:cs="Times New Roman"/>
          <w:sz w:val="24"/>
          <w:szCs w:val="24"/>
        </w:rPr>
        <w:t>Motion: B. Merenstein/W. Watkins</w:t>
      </w:r>
    </w:p>
    <w:p w14:paraId="2A0E952F" w14:textId="77A6DE10" w:rsidR="009D7210" w:rsidRPr="009D7210" w:rsidRDefault="009D7210" w:rsidP="009D7210">
      <w:pPr>
        <w:pStyle w:val="ListParagraph"/>
        <w:ind w:firstLine="720"/>
        <w:rPr>
          <w:rFonts w:ascii="Times New Roman" w:hAnsi="Times New Roman" w:cs="Times New Roman"/>
          <w:sz w:val="24"/>
          <w:szCs w:val="24"/>
        </w:rPr>
      </w:pPr>
      <w:r>
        <w:rPr>
          <w:rFonts w:ascii="Times New Roman" w:hAnsi="Times New Roman" w:cs="Times New Roman"/>
          <w:b/>
          <w:sz w:val="24"/>
          <w:szCs w:val="24"/>
        </w:rPr>
        <w:t>Vote: 8 yays, 4 nays, 1 abstention</w:t>
      </w:r>
    </w:p>
    <w:p w14:paraId="638DD9E5" w14:textId="77777777" w:rsidR="00026BB0" w:rsidRPr="00026BB0" w:rsidRDefault="00026BB0" w:rsidP="00CE52F5">
      <w:pPr>
        <w:pStyle w:val="ListParagraph"/>
        <w:ind w:left="2160"/>
        <w:rPr>
          <w:rFonts w:ascii="Times New Roman" w:hAnsi="Times New Roman" w:cs="Times New Roman"/>
          <w:b/>
          <w:sz w:val="24"/>
          <w:szCs w:val="24"/>
        </w:rPr>
      </w:pPr>
    </w:p>
    <w:p w14:paraId="72FF1A2F" w14:textId="65F0EE31" w:rsidR="00F13C74" w:rsidRPr="00026BB0" w:rsidRDefault="00F13C74" w:rsidP="00026BB0">
      <w:pPr>
        <w:rPr>
          <w:rFonts w:ascii="Times New Roman" w:hAnsi="Times New Roman" w:cs="Times New Roman"/>
          <w:b/>
          <w:sz w:val="24"/>
          <w:szCs w:val="24"/>
        </w:rPr>
      </w:pPr>
      <w:r w:rsidRPr="00026BB0">
        <w:rPr>
          <w:rFonts w:ascii="Times New Roman" w:hAnsi="Times New Roman" w:cs="Times New Roman"/>
          <w:b/>
          <w:sz w:val="24"/>
          <w:szCs w:val="24"/>
        </w:rPr>
        <w:lastRenderedPageBreak/>
        <w:t xml:space="preserve">Motion to Adjourn: </w:t>
      </w:r>
      <w:r w:rsidR="00C51597">
        <w:rPr>
          <w:rFonts w:ascii="Times New Roman" w:hAnsi="Times New Roman" w:cs="Times New Roman"/>
          <w:b/>
          <w:sz w:val="24"/>
          <w:szCs w:val="24"/>
        </w:rPr>
        <w:t>3:56</w:t>
      </w:r>
      <w:r w:rsidRPr="00026BB0">
        <w:rPr>
          <w:rFonts w:ascii="Times New Roman" w:hAnsi="Times New Roman" w:cs="Times New Roman"/>
          <w:b/>
          <w:sz w:val="24"/>
          <w:szCs w:val="24"/>
        </w:rPr>
        <w:t xml:space="preserve"> PM</w:t>
      </w:r>
    </w:p>
    <w:p w14:paraId="45E34E62" w14:textId="6D93D76F" w:rsidR="00F13C74" w:rsidRDefault="00F13C74" w:rsidP="00F13C74">
      <w:pPr>
        <w:ind w:left="810" w:hanging="810"/>
        <w:rPr>
          <w:rFonts w:ascii="Times New Roman" w:hAnsi="Times New Roman" w:cs="Times New Roman"/>
          <w:sz w:val="24"/>
          <w:szCs w:val="24"/>
        </w:rPr>
      </w:pPr>
      <w:r>
        <w:rPr>
          <w:rFonts w:ascii="Times New Roman" w:hAnsi="Times New Roman" w:cs="Times New Roman"/>
          <w:sz w:val="24"/>
          <w:szCs w:val="24"/>
        </w:rPr>
        <w:t>Respectfully submitted,</w:t>
      </w:r>
    </w:p>
    <w:p w14:paraId="3C42E68F" w14:textId="5BBCB535" w:rsidR="00F13C74" w:rsidRPr="00F13C74" w:rsidRDefault="00F13C74" w:rsidP="00F13C74">
      <w:pPr>
        <w:ind w:left="810" w:hanging="810"/>
        <w:rPr>
          <w:rFonts w:ascii="Times New Roman" w:hAnsi="Times New Roman" w:cs="Times New Roman"/>
          <w:sz w:val="24"/>
          <w:szCs w:val="24"/>
        </w:rPr>
      </w:pPr>
      <w:r>
        <w:rPr>
          <w:rFonts w:ascii="Times New Roman" w:hAnsi="Times New Roman" w:cs="Times New Roman"/>
          <w:sz w:val="24"/>
          <w:szCs w:val="24"/>
        </w:rPr>
        <w:t>Kate McGrath</w:t>
      </w:r>
    </w:p>
    <w:p w14:paraId="018D993F" w14:textId="6772AF2C" w:rsidR="00F13C74" w:rsidRPr="00F13C74" w:rsidRDefault="00F13C74" w:rsidP="00F13C74">
      <w:pPr>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F71EE97" w14:textId="77777777" w:rsidR="00CB33CD" w:rsidRPr="00CD3DD8" w:rsidRDefault="00CB33CD" w:rsidP="00CD3DD8">
      <w:pPr>
        <w:ind w:left="720" w:hanging="720"/>
        <w:rPr>
          <w:rFonts w:ascii="Times New Roman" w:hAnsi="Times New Roman" w:cs="Times New Roman"/>
          <w:sz w:val="24"/>
          <w:szCs w:val="24"/>
        </w:rPr>
      </w:pPr>
    </w:p>
    <w:sectPr w:rsidR="00CB33CD" w:rsidRPr="00CD3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277"/>
    <w:multiLevelType w:val="hybridMultilevel"/>
    <w:tmpl w:val="1A7A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612B7"/>
    <w:multiLevelType w:val="hybridMultilevel"/>
    <w:tmpl w:val="3C86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C03ED"/>
    <w:multiLevelType w:val="hybridMultilevel"/>
    <w:tmpl w:val="784A1C6E"/>
    <w:lvl w:ilvl="0" w:tplc="36F263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E4E82"/>
    <w:multiLevelType w:val="hybridMultilevel"/>
    <w:tmpl w:val="13B6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C4FA4"/>
    <w:multiLevelType w:val="hybridMultilevel"/>
    <w:tmpl w:val="2A8A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020AE"/>
    <w:multiLevelType w:val="hybridMultilevel"/>
    <w:tmpl w:val="2AD0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0476E"/>
    <w:multiLevelType w:val="hybridMultilevel"/>
    <w:tmpl w:val="ADD4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64BE7"/>
    <w:multiLevelType w:val="hybridMultilevel"/>
    <w:tmpl w:val="45121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FD68B3"/>
    <w:multiLevelType w:val="hybridMultilevel"/>
    <w:tmpl w:val="E660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50848"/>
    <w:multiLevelType w:val="hybridMultilevel"/>
    <w:tmpl w:val="B53E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92EA6"/>
    <w:multiLevelType w:val="hybridMultilevel"/>
    <w:tmpl w:val="310AA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D5251"/>
    <w:multiLevelType w:val="hybridMultilevel"/>
    <w:tmpl w:val="385A1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07F7D"/>
    <w:multiLevelType w:val="hybridMultilevel"/>
    <w:tmpl w:val="4B12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F2C57"/>
    <w:multiLevelType w:val="hybridMultilevel"/>
    <w:tmpl w:val="5A3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E69F0"/>
    <w:multiLevelType w:val="hybridMultilevel"/>
    <w:tmpl w:val="DCD8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B38C8"/>
    <w:multiLevelType w:val="hybridMultilevel"/>
    <w:tmpl w:val="B4F8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1"/>
  </w:num>
  <w:num w:numId="5">
    <w:abstractNumId w:val="10"/>
  </w:num>
  <w:num w:numId="6">
    <w:abstractNumId w:val="6"/>
  </w:num>
  <w:num w:numId="7">
    <w:abstractNumId w:val="14"/>
  </w:num>
  <w:num w:numId="8">
    <w:abstractNumId w:val="15"/>
  </w:num>
  <w:num w:numId="9">
    <w:abstractNumId w:val="0"/>
  </w:num>
  <w:num w:numId="10">
    <w:abstractNumId w:val="4"/>
  </w:num>
  <w:num w:numId="11">
    <w:abstractNumId w:val="1"/>
  </w:num>
  <w:num w:numId="12">
    <w:abstractNumId w:val="12"/>
  </w:num>
  <w:num w:numId="13">
    <w:abstractNumId w:val="9"/>
  </w:num>
  <w:num w:numId="14">
    <w:abstractNumId w:val="5"/>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D3"/>
    <w:rsid w:val="00026BB0"/>
    <w:rsid w:val="00053B7D"/>
    <w:rsid w:val="00081E7E"/>
    <w:rsid w:val="000A7ED6"/>
    <w:rsid w:val="000B0E7B"/>
    <w:rsid w:val="000B2CA3"/>
    <w:rsid w:val="001112E2"/>
    <w:rsid w:val="001221D7"/>
    <w:rsid w:val="001516DA"/>
    <w:rsid w:val="001859BE"/>
    <w:rsid w:val="001C3254"/>
    <w:rsid w:val="00203802"/>
    <w:rsid w:val="00204D74"/>
    <w:rsid w:val="00205CD3"/>
    <w:rsid w:val="0026681A"/>
    <w:rsid w:val="002C208A"/>
    <w:rsid w:val="003101B5"/>
    <w:rsid w:val="00312C58"/>
    <w:rsid w:val="00316E0F"/>
    <w:rsid w:val="00332056"/>
    <w:rsid w:val="004C36AB"/>
    <w:rsid w:val="005476D1"/>
    <w:rsid w:val="00560FF9"/>
    <w:rsid w:val="00564C06"/>
    <w:rsid w:val="005D753B"/>
    <w:rsid w:val="00602D8F"/>
    <w:rsid w:val="00605300"/>
    <w:rsid w:val="0068675B"/>
    <w:rsid w:val="00743C09"/>
    <w:rsid w:val="00777AA4"/>
    <w:rsid w:val="00786BE6"/>
    <w:rsid w:val="007E020F"/>
    <w:rsid w:val="008302A1"/>
    <w:rsid w:val="00844193"/>
    <w:rsid w:val="008B5436"/>
    <w:rsid w:val="008E4C4C"/>
    <w:rsid w:val="008E58E6"/>
    <w:rsid w:val="009140C2"/>
    <w:rsid w:val="009157AC"/>
    <w:rsid w:val="009C0047"/>
    <w:rsid w:val="009D7210"/>
    <w:rsid w:val="009E2A6F"/>
    <w:rsid w:val="00A26C3D"/>
    <w:rsid w:val="00A472A2"/>
    <w:rsid w:val="00AB25E2"/>
    <w:rsid w:val="00AF6AC0"/>
    <w:rsid w:val="00BC649B"/>
    <w:rsid w:val="00BF0364"/>
    <w:rsid w:val="00BF73CA"/>
    <w:rsid w:val="00C153AD"/>
    <w:rsid w:val="00C41EBD"/>
    <w:rsid w:val="00C51597"/>
    <w:rsid w:val="00C67F9C"/>
    <w:rsid w:val="00C80444"/>
    <w:rsid w:val="00C80C40"/>
    <w:rsid w:val="00CB33CD"/>
    <w:rsid w:val="00CC0E05"/>
    <w:rsid w:val="00CD3DD8"/>
    <w:rsid w:val="00CE52F5"/>
    <w:rsid w:val="00D37D94"/>
    <w:rsid w:val="00D828B6"/>
    <w:rsid w:val="00DE1F3F"/>
    <w:rsid w:val="00DE5AE9"/>
    <w:rsid w:val="00E43BB7"/>
    <w:rsid w:val="00EE3F6B"/>
    <w:rsid w:val="00EF2F23"/>
    <w:rsid w:val="00F13C74"/>
    <w:rsid w:val="00F22BFE"/>
    <w:rsid w:val="00FA6F56"/>
    <w:rsid w:val="00FF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A07E"/>
  <w15:chartTrackingRefBased/>
  <w15:docId w15:val="{B439BF4D-A4C3-44FA-9DD1-9BC44AD1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2A2"/>
    <w:pPr>
      <w:ind w:left="720"/>
      <w:contextualSpacing/>
    </w:pPr>
  </w:style>
  <w:style w:type="character" w:styleId="Hyperlink">
    <w:name w:val="Hyperlink"/>
    <w:basedOn w:val="DefaultParagraphFont"/>
    <w:uiPriority w:val="99"/>
    <w:unhideWhenUsed/>
    <w:rsid w:val="000A7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79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3472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McGrath</dc:creator>
  <cp:keywords/>
  <dc:description/>
  <cp:lastModifiedBy>Merenstein, Beth (Sociology)</cp:lastModifiedBy>
  <cp:revision>2</cp:revision>
  <dcterms:created xsi:type="dcterms:W3CDTF">2017-04-19T19:00:00Z</dcterms:created>
  <dcterms:modified xsi:type="dcterms:W3CDTF">2017-04-19T19:00:00Z</dcterms:modified>
</cp:coreProperties>
</file>