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A6C6" w14:textId="77777777" w:rsidR="007A36C5" w:rsidRPr="007A36C5" w:rsidRDefault="007A36C5" w:rsidP="007A36C5">
      <w:pPr>
        <w:spacing w:after="0" w:line="240" w:lineRule="auto"/>
        <w:jc w:val="center"/>
        <w:rPr>
          <w:rFonts w:ascii="Times New Roman" w:hAnsi="Times New Roman" w:cs="Times New Roman"/>
          <w:b/>
          <w:sz w:val="28"/>
          <w:szCs w:val="28"/>
        </w:rPr>
      </w:pPr>
      <w:bookmarkStart w:id="0" w:name="_GoBack"/>
      <w:bookmarkEnd w:id="0"/>
      <w:r w:rsidRPr="007A36C5">
        <w:rPr>
          <w:rFonts w:ascii="Times New Roman" w:hAnsi="Times New Roman" w:cs="Times New Roman"/>
          <w:b/>
          <w:sz w:val="28"/>
          <w:szCs w:val="28"/>
        </w:rPr>
        <w:t>Guidelines for Curricular Proposals Regarding Teacher Education at CCSU</w:t>
      </w:r>
    </w:p>
    <w:p w14:paraId="655AC442" w14:textId="77777777" w:rsidR="007A36C5" w:rsidRDefault="007A36C5" w:rsidP="007A36C5">
      <w:pPr>
        <w:spacing w:after="0" w:line="240" w:lineRule="auto"/>
        <w:rPr>
          <w:rFonts w:ascii="Times New Roman" w:hAnsi="Times New Roman" w:cs="Times New Roman"/>
          <w:b/>
          <w:sz w:val="24"/>
          <w:szCs w:val="24"/>
        </w:rPr>
      </w:pPr>
    </w:p>
    <w:p w14:paraId="6627F902" w14:textId="77777777" w:rsidR="007A36C5" w:rsidRDefault="007A36C5" w:rsidP="007A36C5">
      <w:pPr>
        <w:spacing w:after="0" w:line="240" w:lineRule="auto"/>
        <w:rPr>
          <w:rFonts w:ascii="Times New Roman" w:hAnsi="Times New Roman" w:cs="Times New Roman"/>
          <w:b/>
          <w:sz w:val="24"/>
          <w:szCs w:val="24"/>
        </w:rPr>
      </w:pPr>
    </w:p>
    <w:p w14:paraId="2688A42F" w14:textId="0FE4CB42" w:rsidR="007A36C5" w:rsidRDefault="00AA2101" w:rsidP="007A36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submissions need to be reviewed by </w:t>
      </w:r>
      <w:r w:rsidR="00200BE0">
        <w:rPr>
          <w:rFonts w:ascii="Times New Roman" w:hAnsi="Times New Roman" w:cs="Times New Roman"/>
          <w:b/>
          <w:sz w:val="24"/>
          <w:szCs w:val="24"/>
        </w:rPr>
        <w:t xml:space="preserve">the Central Teacher Education </w:t>
      </w:r>
      <w:r w:rsidR="00684167">
        <w:rPr>
          <w:rFonts w:ascii="Times New Roman" w:hAnsi="Times New Roman" w:cs="Times New Roman"/>
          <w:b/>
          <w:sz w:val="24"/>
          <w:szCs w:val="24"/>
        </w:rPr>
        <w:t xml:space="preserve">Network </w:t>
      </w:r>
      <w:r w:rsidR="00200BE0">
        <w:rPr>
          <w:rFonts w:ascii="Times New Roman" w:hAnsi="Times New Roman" w:cs="Times New Roman"/>
          <w:b/>
          <w:sz w:val="24"/>
          <w:szCs w:val="24"/>
        </w:rPr>
        <w:t>(</w:t>
      </w:r>
      <w:r>
        <w:rPr>
          <w:rFonts w:ascii="Times New Roman" w:hAnsi="Times New Roman" w:cs="Times New Roman"/>
          <w:b/>
          <w:sz w:val="24"/>
          <w:szCs w:val="24"/>
        </w:rPr>
        <w:t>CTE</w:t>
      </w:r>
      <w:r w:rsidR="00684167">
        <w:rPr>
          <w:rFonts w:ascii="Times New Roman" w:hAnsi="Times New Roman" w:cs="Times New Roman"/>
          <w:b/>
          <w:sz w:val="24"/>
          <w:szCs w:val="24"/>
        </w:rPr>
        <w:t>N</w:t>
      </w:r>
      <w:r w:rsidR="00200BE0">
        <w:rPr>
          <w:rFonts w:ascii="Times New Roman" w:hAnsi="Times New Roman" w:cs="Times New Roman"/>
          <w:b/>
          <w:sz w:val="24"/>
          <w:szCs w:val="24"/>
        </w:rPr>
        <w:t>)</w:t>
      </w:r>
      <w:r>
        <w:rPr>
          <w:rFonts w:ascii="Times New Roman" w:hAnsi="Times New Roman" w:cs="Times New Roman"/>
          <w:b/>
          <w:sz w:val="24"/>
          <w:szCs w:val="24"/>
        </w:rPr>
        <w:t>?</w:t>
      </w:r>
    </w:p>
    <w:p w14:paraId="630F6C79" w14:textId="77777777" w:rsidR="00AA2101" w:rsidRDefault="00AA2101" w:rsidP="007A36C5">
      <w:pPr>
        <w:spacing w:after="0" w:line="240" w:lineRule="auto"/>
        <w:rPr>
          <w:rFonts w:ascii="Times New Roman" w:hAnsi="Times New Roman" w:cs="Times New Roman"/>
          <w:b/>
          <w:sz w:val="24"/>
          <w:szCs w:val="24"/>
        </w:rPr>
      </w:pPr>
    </w:p>
    <w:p w14:paraId="61C15025" w14:textId="3B3B29FB" w:rsidR="00AA2101" w:rsidRDefault="007A36C5" w:rsidP="007A36C5">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A curricular proposal that</w:t>
      </w:r>
      <w:r w:rsidRPr="007A36C5">
        <w:rPr>
          <w:rFonts w:ascii="Times New Roman" w:eastAsia="Times New Roman" w:hAnsi="Times New Roman" w:cs="Times New Roman"/>
          <w:color w:val="363636"/>
          <w:sz w:val="24"/>
          <w:szCs w:val="24"/>
        </w:rPr>
        <w:t xml:space="preserve"> involves any program or course whose </w:t>
      </w:r>
      <w:r w:rsidR="00114713">
        <w:rPr>
          <w:rFonts w:ascii="Times New Roman" w:eastAsia="Times New Roman" w:hAnsi="Times New Roman" w:cs="Times New Roman"/>
          <w:color w:val="363636"/>
          <w:sz w:val="24"/>
          <w:szCs w:val="24"/>
        </w:rPr>
        <w:t xml:space="preserve">sole audience or </w:t>
      </w:r>
      <w:r w:rsidRPr="007A36C5">
        <w:rPr>
          <w:rFonts w:ascii="Times New Roman" w:eastAsia="Times New Roman" w:hAnsi="Times New Roman" w:cs="Times New Roman"/>
          <w:color w:val="363636"/>
          <w:sz w:val="24"/>
          <w:szCs w:val="24"/>
        </w:rPr>
        <w:t>primary purpose is</w:t>
      </w:r>
      <w:r w:rsidR="00057998">
        <w:rPr>
          <w:rFonts w:ascii="Times New Roman" w:eastAsia="Times New Roman" w:hAnsi="Times New Roman" w:cs="Times New Roman"/>
          <w:color w:val="363636"/>
          <w:sz w:val="24"/>
          <w:szCs w:val="24"/>
        </w:rPr>
        <w:t xml:space="preserve"> students </w:t>
      </w:r>
      <w:r w:rsidR="003C7E9E">
        <w:rPr>
          <w:rFonts w:ascii="Times New Roman" w:eastAsia="Times New Roman" w:hAnsi="Times New Roman" w:cs="Times New Roman"/>
          <w:color w:val="363636"/>
          <w:sz w:val="24"/>
          <w:szCs w:val="24"/>
        </w:rPr>
        <w:t xml:space="preserve">completing a teacher education program </w:t>
      </w:r>
      <w:r w:rsidRPr="007A36C5">
        <w:rPr>
          <w:rFonts w:ascii="Times New Roman" w:eastAsia="Times New Roman" w:hAnsi="Times New Roman" w:cs="Times New Roman"/>
          <w:color w:val="363636"/>
          <w:sz w:val="24"/>
          <w:szCs w:val="24"/>
        </w:rPr>
        <w:t>require</w:t>
      </w:r>
      <w:r>
        <w:rPr>
          <w:rFonts w:ascii="Times New Roman" w:eastAsia="Times New Roman" w:hAnsi="Times New Roman" w:cs="Times New Roman"/>
          <w:color w:val="363636"/>
          <w:sz w:val="24"/>
          <w:szCs w:val="24"/>
        </w:rPr>
        <w:t>s</w:t>
      </w:r>
      <w:r w:rsidRPr="007A36C5">
        <w:rPr>
          <w:rFonts w:ascii="Times New Roman" w:eastAsia="Times New Roman" w:hAnsi="Times New Roman" w:cs="Times New Roman"/>
          <w:color w:val="363636"/>
          <w:sz w:val="24"/>
          <w:szCs w:val="24"/>
        </w:rPr>
        <w:t xml:space="preserve"> the signature of the Dean of Education and Professional Studies who is advised on this </w:t>
      </w:r>
      <w:r>
        <w:rPr>
          <w:rFonts w:ascii="Times New Roman" w:eastAsia="Times New Roman" w:hAnsi="Times New Roman" w:cs="Times New Roman"/>
          <w:color w:val="363636"/>
          <w:sz w:val="24"/>
          <w:szCs w:val="24"/>
        </w:rPr>
        <w:t xml:space="preserve">decision </w:t>
      </w:r>
      <w:r w:rsidRPr="007A36C5">
        <w:rPr>
          <w:rFonts w:ascii="Times New Roman" w:eastAsia="Times New Roman" w:hAnsi="Times New Roman" w:cs="Times New Roman"/>
          <w:color w:val="363636"/>
          <w:sz w:val="24"/>
          <w:szCs w:val="24"/>
        </w:rPr>
        <w:t xml:space="preserve">by the Central Teacher Education </w:t>
      </w:r>
      <w:r w:rsidR="00684167">
        <w:rPr>
          <w:rFonts w:ascii="Times New Roman" w:eastAsia="Times New Roman" w:hAnsi="Times New Roman" w:cs="Times New Roman"/>
          <w:color w:val="363636"/>
          <w:sz w:val="24"/>
          <w:szCs w:val="24"/>
        </w:rPr>
        <w:t>Network</w:t>
      </w:r>
      <w:r w:rsidRPr="007A36C5">
        <w:rPr>
          <w:rFonts w:ascii="Times New Roman" w:eastAsia="Times New Roman" w:hAnsi="Times New Roman" w:cs="Times New Roman"/>
          <w:color w:val="363636"/>
          <w:sz w:val="24"/>
          <w:szCs w:val="24"/>
        </w:rPr>
        <w:t xml:space="preserve"> (CTE</w:t>
      </w:r>
      <w:r w:rsidR="00684167">
        <w:rPr>
          <w:rFonts w:ascii="Times New Roman" w:eastAsia="Times New Roman" w:hAnsi="Times New Roman" w:cs="Times New Roman"/>
          <w:color w:val="363636"/>
          <w:sz w:val="24"/>
          <w:szCs w:val="24"/>
        </w:rPr>
        <w:t>N</w:t>
      </w:r>
      <w:r w:rsidRPr="007A36C5">
        <w:rPr>
          <w:rFonts w:ascii="Times New Roman" w:eastAsia="Times New Roman" w:hAnsi="Times New Roman" w:cs="Times New Roman"/>
          <w:color w:val="363636"/>
          <w:sz w:val="24"/>
          <w:szCs w:val="24"/>
        </w:rPr>
        <w:t xml:space="preserve">). </w:t>
      </w:r>
      <w:r w:rsidR="003C7E9E">
        <w:rPr>
          <w:rFonts w:ascii="Times New Roman" w:eastAsia="Times New Roman" w:hAnsi="Times New Roman" w:cs="Times New Roman"/>
          <w:color w:val="363636"/>
          <w:sz w:val="24"/>
          <w:szCs w:val="24"/>
        </w:rPr>
        <w:t>This requirement is relevant to</w:t>
      </w:r>
      <w:r w:rsidR="00F05073">
        <w:rPr>
          <w:rFonts w:ascii="Times New Roman" w:eastAsia="Times New Roman" w:hAnsi="Times New Roman" w:cs="Times New Roman"/>
          <w:color w:val="363636"/>
          <w:sz w:val="24"/>
          <w:szCs w:val="24"/>
        </w:rPr>
        <w:t xml:space="preserve"> any</w:t>
      </w:r>
      <w:r w:rsidR="003C7E9E" w:rsidRPr="007A36C5">
        <w:rPr>
          <w:rFonts w:ascii="Times New Roman" w:eastAsia="Times New Roman" w:hAnsi="Times New Roman" w:cs="Times New Roman"/>
          <w:color w:val="363636"/>
          <w:sz w:val="24"/>
          <w:szCs w:val="24"/>
        </w:rPr>
        <w:t xml:space="preserve"> </w:t>
      </w:r>
      <w:r w:rsidR="00F05073">
        <w:rPr>
          <w:rFonts w:ascii="Times New Roman" w:eastAsia="Times New Roman" w:hAnsi="Times New Roman" w:cs="Times New Roman"/>
          <w:color w:val="363636"/>
          <w:sz w:val="24"/>
          <w:szCs w:val="24"/>
        </w:rPr>
        <w:t xml:space="preserve">course or program proposal related to an </w:t>
      </w:r>
      <w:r w:rsidR="003C7E9E">
        <w:rPr>
          <w:rFonts w:ascii="Times New Roman" w:eastAsia="Times New Roman" w:hAnsi="Times New Roman" w:cs="Times New Roman"/>
          <w:color w:val="363636"/>
          <w:sz w:val="24"/>
          <w:szCs w:val="24"/>
        </w:rPr>
        <w:t xml:space="preserve">undergraduate or graduate teacher education program </w:t>
      </w:r>
      <w:r w:rsidR="00F05073">
        <w:rPr>
          <w:rFonts w:ascii="Times New Roman" w:eastAsia="Times New Roman" w:hAnsi="Times New Roman" w:cs="Times New Roman"/>
          <w:color w:val="363636"/>
          <w:sz w:val="24"/>
          <w:szCs w:val="24"/>
        </w:rPr>
        <w:t xml:space="preserve">that prepares students for a Connecticut teaching license </w:t>
      </w:r>
      <w:r w:rsidR="003C7E9E">
        <w:rPr>
          <w:rFonts w:ascii="Times New Roman" w:eastAsia="Times New Roman" w:hAnsi="Times New Roman" w:cs="Times New Roman"/>
          <w:color w:val="363636"/>
          <w:sz w:val="24"/>
          <w:szCs w:val="24"/>
        </w:rPr>
        <w:t>in elementary, secondary, or all level education (PE, art, dance, music, technology education, TESOL, special education)</w:t>
      </w:r>
      <w:r w:rsidR="00F05073">
        <w:rPr>
          <w:rFonts w:ascii="Times New Roman" w:eastAsia="Times New Roman" w:hAnsi="Times New Roman" w:cs="Times New Roman"/>
          <w:color w:val="363636"/>
          <w:sz w:val="24"/>
          <w:szCs w:val="24"/>
        </w:rPr>
        <w:t xml:space="preserve">. </w:t>
      </w:r>
    </w:p>
    <w:p w14:paraId="502C94C0" w14:textId="77777777" w:rsidR="00AA2101" w:rsidRDefault="00AA2101" w:rsidP="007A36C5">
      <w:pPr>
        <w:spacing w:after="0" w:line="240" w:lineRule="auto"/>
        <w:rPr>
          <w:rFonts w:ascii="Times New Roman" w:eastAsia="Times New Roman" w:hAnsi="Times New Roman" w:cs="Times New Roman"/>
          <w:color w:val="363636"/>
          <w:sz w:val="24"/>
          <w:szCs w:val="24"/>
        </w:rPr>
      </w:pPr>
    </w:p>
    <w:p w14:paraId="6F90847B" w14:textId="5F658135" w:rsidR="00AA2101" w:rsidRDefault="00AA2101" w:rsidP="007A36C5">
      <w:pPr>
        <w:spacing w:after="0" w:line="240" w:lineRule="auto"/>
        <w:rPr>
          <w:rFonts w:ascii="Times New Roman" w:eastAsia="Times New Roman" w:hAnsi="Times New Roman" w:cs="Times New Roman"/>
          <w:b/>
          <w:color w:val="363636"/>
          <w:sz w:val="24"/>
          <w:szCs w:val="24"/>
        </w:rPr>
      </w:pPr>
      <w:r w:rsidRPr="00AA2101">
        <w:rPr>
          <w:rFonts w:ascii="Times New Roman" w:eastAsia="Times New Roman" w:hAnsi="Times New Roman" w:cs="Times New Roman"/>
          <w:b/>
          <w:color w:val="363636"/>
          <w:sz w:val="24"/>
          <w:szCs w:val="24"/>
        </w:rPr>
        <w:t>How does the CTE</w:t>
      </w:r>
      <w:r w:rsidR="00567636">
        <w:rPr>
          <w:rFonts w:ascii="Times New Roman" w:eastAsia="Times New Roman" w:hAnsi="Times New Roman" w:cs="Times New Roman"/>
          <w:b/>
          <w:color w:val="363636"/>
          <w:sz w:val="24"/>
          <w:szCs w:val="24"/>
        </w:rPr>
        <w:t xml:space="preserve">N </w:t>
      </w:r>
      <w:r w:rsidRPr="00AA2101">
        <w:rPr>
          <w:rFonts w:ascii="Times New Roman" w:eastAsia="Times New Roman" w:hAnsi="Times New Roman" w:cs="Times New Roman"/>
          <w:b/>
          <w:color w:val="363636"/>
          <w:sz w:val="24"/>
          <w:szCs w:val="24"/>
        </w:rPr>
        <w:t>review process work?</w:t>
      </w:r>
    </w:p>
    <w:p w14:paraId="3C8FA3B6" w14:textId="77777777" w:rsidR="00200BE0" w:rsidRDefault="00200BE0" w:rsidP="00AA2101">
      <w:pPr>
        <w:spacing w:after="0" w:line="240" w:lineRule="auto"/>
        <w:rPr>
          <w:rFonts w:ascii="Times New Roman" w:eastAsia="Times New Roman" w:hAnsi="Times New Roman" w:cs="Times New Roman"/>
          <w:color w:val="363636"/>
          <w:sz w:val="24"/>
          <w:szCs w:val="24"/>
        </w:rPr>
      </w:pPr>
    </w:p>
    <w:p w14:paraId="1D0C6AFA" w14:textId="3EDF2E33" w:rsidR="00200BE0" w:rsidRDefault="00200BE0" w:rsidP="00AA2101">
      <w:pPr>
        <w:spacing w:after="0" w:line="240" w:lineRule="auto"/>
        <w:rPr>
          <w:rFonts w:ascii="Times New Roman" w:eastAsia="Times New Roman" w:hAnsi="Times New Roman" w:cs="Times New Roman"/>
          <w:color w:val="363636"/>
          <w:sz w:val="24"/>
          <w:szCs w:val="24"/>
        </w:rPr>
      </w:pPr>
      <w:r w:rsidRPr="00200BE0">
        <w:rPr>
          <w:rFonts w:ascii="Times New Roman" w:eastAsia="Times New Roman" w:hAnsi="Times New Roman" w:cs="Times New Roman"/>
          <w:color w:val="363636"/>
          <w:sz w:val="24"/>
          <w:szCs w:val="24"/>
        </w:rPr>
        <w:t xml:space="preserve">Curricular proposals related </w:t>
      </w:r>
      <w:r w:rsidRPr="00AF31BE">
        <w:rPr>
          <w:rFonts w:ascii="Times New Roman" w:eastAsia="Times New Roman" w:hAnsi="Times New Roman" w:cs="Times New Roman"/>
          <w:color w:val="363636"/>
          <w:sz w:val="24"/>
          <w:szCs w:val="24"/>
        </w:rPr>
        <w:t>to teacher education</w:t>
      </w:r>
      <w:r w:rsidRPr="00200BE0">
        <w:rPr>
          <w:rFonts w:ascii="Times New Roman" w:eastAsia="Times New Roman" w:hAnsi="Times New Roman" w:cs="Times New Roman"/>
          <w:color w:val="363636"/>
          <w:sz w:val="24"/>
          <w:szCs w:val="24"/>
        </w:rPr>
        <w:t xml:space="preserve"> are subject to the normal CCSU curriculum review process, including review by the SEPS curriculum subcommittee. The CTE</w:t>
      </w:r>
      <w:r w:rsidR="00684167">
        <w:rPr>
          <w:rFonts w:ascii="Times New Roman" w:eastAsia="Times New Roman" w:hAnsi="Times New Roman" w:cs="Times New Roman"/>
          <w:color w:val="363636"/>
          <w:sz w:val="24"/>
          <w:szCs w:val="24"/>
        </w:rPr>
        <w:t>N</w:t>
      </w:r>
      <w:r w:rsidRPr="00200BE0">
        <w:rPr>
          <w:rFonts w:ascii="Times New Roman" w:eastAsia="Times New Roman" w:hAnsi="Times New Roman" w:cs="Times New Roman"/>
          <w:color w:val="363636"/>
          <w:sz w:val="24"/>
          <w:szCs w:val="24"/>
        </w:rPr>
        <w:t xml:space="preserve"> review process is advis</w:t>
      </w:r>
      <w:r>
        <w:rPr>
          <w:rFonts w:ascii="Times New Roman" w:eastAsia="Times New Roman" w:hAnsi="Times New Roman" w:cs="Times New Roman"/>
          <w:color w:val="363636"/>
          <w:sz w:val="24"/>
          <w:szCs w:val="24"/>
        </w:rPr>
        <w:t>ory to the SEPS Dean and precede</w:t>
      </w:r>
      <w:r w:rsidRPr="00200BE0">
        <w:rPr>
          <w:rFonts w:ascii="Times New Roman" w:eastAsia="Times New Roman" w:hAnsi="Times New Roman" w:cs="Times New Roman"/>
          <w:color w:val="363636"/>
          <w:sz w:val="24"/>
          <w:szCs w:val="24"/>
        </w:rPr>
        <w:t xml:space="preserve">s the SEPS Dean signing off on curricular proposals related to </w:t>
      </w:r>
      <w:r w:rsidRPr="00AF31BE">
        <w:rPr>
          <w:rFonts w:ascii="Times New Roman" w:eastAsia="Times New Roman" w:hAnsi="Times New Roman" w:cs="Times New Roman"/>
          <w:color w:val="363636"/>
          <w:sz w:val="24"/>
          <w:szCs w:val="24"/>
        </w:rPr>
        <w:t>teacher education</w:t>
      </w:r>
      <w:r w:rsidRPr="00200BE0">
        <w:rPr>
          <w:rFonts w:ascii="Times New Roman" w:eastAsia="Times New Roman" w:hAnsi="Times New Roman" w:cs="Times New Roman"/>
          <w:color w:val="363636"/>
          <w:sz w:val="24"/>
          <w:szCs w:val="24"/>
        </w:rPr>
        <w:t xml:space="preserve">. </w:t>
      </w:r>
    </w:p>
    <w:p w14:paraId="7F495D5D" w14:textId="77777777" w:rsidR="00200BE0" w:rsidRDefault="00200BE0" w:rsidP="00AA2101">
      <w:pPr>
        <w:spacing w:after="0" w:line="240" w:lineRule="auto"/>
        <w:rPr>
          <w:rFonts w:ascii="Times New Roman" w:eastAsia="Times New Roman" w:hAnsi="Times New Roman" w:cs="Times New Roman"/>
          <w:color w:val="363636"/>
          <w:sz w:val="24"/>
          <w:szCs w:val="24"/>
        </w:rPr>
      </w:pPr>
    </w:p>
    <w:p w14:paraId="035B2D5F" w14:textId="5434246D" w:rsidR="00AA2101" w:rsidRPr="00200BE0" w:rsidRDefault="007A36C5" w:rsidP="00AA2101">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CTE</w:t>
      </w:r>
      <w:r w:rsidR="00684167">
        <w:rPr>
          <w:rFonts w:ascii="Times New Roman" w:eastAsia="Times New Roman" w:hAnsi="Times New Roman" w:cs="Times New Roman"/>
          <w:color w:val="363636"/>
          <w:sz w:val="24"/>
          <w:szCs w:val="24"/>
        </w:rPr>
        <w:t>N</w:t>
      </w:r>
      <w:r>
        <w:rPr>
          <w:rFonts w:ascii="Times New Roman" w:eastAsia="Times New Roman" w:hAnsi="Times New Roman" w:cs="Times New Roman"/>
          <w:color w:val="363636"/>
          <w:sz w:val="24"/>
          <w:szCs w:val="24"/>
        </w:rPr>
        <w:t xml:space="preserve"> typically reviews electronic proposal submissions; however, if there is any possibility that the electronic proposal is not accurate or complete, please email </w:t>
      </w:r>
      <w:r w:rsidR="00084886">
        <w:rPr>
          <w:rFonts w:ascii="Times New Roman" w:eastAsia="Times New Roman" w:hAnsi="Times New Roman" w:cs="Times New Roman"/>
          <w:color w:val="363636"/>
          <w:sz w:val="24"/>
          <w:szCs w:val="24"/>
        </w:rPr>
        <w:t>an electronic</w:t>
      </w:r>
      <w:r>
        <w:rPr>
          <w:rFonts w:ascii="Times New Roman" w:eastAsia="Times New Roman" w:hAnsi="Times New Roman" w:cs="Times New Roman"/>
          <w:color w:val="363636"/>
          <w:sz w:val="24"/>
          <w:szCs w:val="24"/>
        </w:rPr>
        <w:t xml:space="preserve"> copy of an accurate and complete proposal to </w:t>
      </w:r>
      <w:r w:rsidR="00200BE0">
        <w:rPr>
          <w:rFonts w:ascii="Times New Roman" w:eastAsia="Times New Roman" w:hAnsi="Times New Roman" w:cs="Times New Roman"/>
          <w:color w:val="363636"/>
          <w:sz w:val="24"/>
          <w:szCs w:val="24"/>
        </w:rPr>
        <w:t>the CTE</w:t>
      </w:r>
      <w:r w:rsidR="00684167">
        <w:rPr>
          <w:rFonts w:ascii="Times New Roman" w:eastAsia="Times New Roman" w:hAnsi="Times New Roman" w:cs="Times New Roman"/>
          <w:color w:val="363636"/>
          <w:sz w:val="24"/>
          <w:szCs w:val="24"/>
        </w:rPr>
        <w:t xml:space="preserve">N </w:t>
      </w:r>
      <w:r w:rsidR="00200BE0">
        <w:rPr>
          <w:rFonts w:ascii="Times New Roman" w:eastAsia="Times New Roman" w:hAnsi="Times New Roman" w:cs="Times New Roman"/>
          <w:color w:val="363636"/>
          <w:sz w:val="24"/>
          <w:szCs w:val="24"/>
        </w:rPr>
        <w:t>Director (</w:t>
      </w:r>
      <w:r w:rsidR="00684167">
        <w:rPr>
          <w:rFonts w:ascii="Times New Roman" w:eastAsia="Times New Roman" w:hAnsi="Times New Roman" w:cs="Times New Roman"/>
          <w:color w:val="363636"/>
          <w:sz w:val="24"/>
          <w:szCs w:val="24"/>
        </w:rPr>
        <w:t>Joan.Nicoll-Senft</w:t>
      </w:r>
      <w:r w:rsidR="00200BE0">
        <w:rPr>
          <w:rFonts w:ascii="Times New Roman" w:eastAsia="Times New Roman" w:hAnsi="Times New Roman" w:cs="Times New Roman"/>
          <w:color w:val="363636"/>
          <w:sz w:val="24"/>
          <w:szCs w:val="24"/>
        </w:rPr>
        <w:t>@ccsu.edu)</w:t>
      </w:r>
      <w:r w:rsidR="00084886">
        <w:rPr>
          <w:rFonts w:ascii="Times New Roman" w:eastAsia="Times New Roman" w:hAnsi="Times New Roman" w:cs="Times New Roman"/>
          <w:color w:val="363636"/>
          <w:sz w:val="24"/>
          <w:szCs w:val="24"/>
        </w:rPr>
        <w:t xml:space="preserve"> </w:t>
      </w:r>
      <w:r>
        <w:rPr>
          <w:rFonts w:ascii="Times New Roman" w:eastAsia="Times New Roman" w:hAnsi="Times New Roman" w:cs="Times New Roman"/>
          <w:color w:val="363636"/>
          <w:sz w:val="24"/>
          <w:szCs w:val="24"/>
        </w:rPr>
        <w:t>no later than one week prior to the</w:t>
      </w:r>
      <w:r w:rsidRPr="007A36C5">
        <w:rPr>
          <w:rFonts w:ascii="Times New Roman" w:eastAsia="Times New Roman" w:hAnsi="Times New Roman" w:cs="Times New Roman"/>
          <w:color w:val="363636"/>
          <w:sz w:val="24"/>
          <w:szCs w:val="24"/>
        </w:rPr>
        <w:t xml:space="preserve"> regular Curriculum Committee </w:t>
      </w:r>
      <w:r>
        <w:rPr>
          <w:rFonts w:ascii="Times New Roman" w:eastAsia="Times New Roman" w:hAnsi="Times New Roman" w:cs="Times New Roman"/>
          <w:color w:val="363636"/>
          <w:sz w:val="24"/>
          <w:szCs w:val="24"/>
        </w:rPr>
        <w:t xml:space="preserve">submission </w:t>
      </w:r>
      <w:r w:rsidRPr="007A36C5">
        <w:rPr>
          <w:rFonts w:ascii="Times New Roman" w:eastAsia="Times New Roman" w:hAnsi="Times New Roman" w:cs="Times New Roman"/>
          <w:color w:val="363636"/>
          <w:sz w:val="24"/>
          <w:szCs w:val="24"/>
        </w:rPr>
        <w:t>deadline</w:t>
      </w:r>
      <w:r>
        <w:rPr>
          <w:rFonts w:ascii="Times New Roman" w:eastAsia="Times New Roman" w:hAnsi="Times New Roman" w:cs="Times New Roman"/>
          <w:color w:val="363636"/>
          <w:sz w:val="24"/>
          <w:szCs w:val="24"/>
        </w:rPr>
        <w:t xml:space="preserve">. </w:t>
      </w:r>
      <w:r w:rsidR="00084886" w:rsidRPr="00AA2101">
        <w:rPr>
          <w:rFonts w:ascii="Times New Roman" w:eastAsia="Times New Roman" w:hAnsi="Times New Roman" w:cs="Times New Roman"/>
          <w:color w:val="FF0000"/>
          <w:sz w:val="24"/>
          <w:szCs w:val="24"/>
        </w:rPr>
        <w:t>To facilitate CTE</w:t>
      </w:r>
      <w:r w:rsidR="00684167">
        <w:rPr>
          <w:rFonts w:ascii="Times New Roman" w:eastAsia="Times New Roman" w:hAnsi="Times New Roman" w:cs="Times New Roman"/>
          <w:color w:val="FF0000"/>
          <w:sz w:val="24"/>
          <w:szCs w:val="24"/>
        </w:rPr>
        <w:t>N</w:t>
      </w:r>
      <w:r w:rsidR="00084886" w:rsidRPr="00AA2101">
        <w:rPr>
          <w:rFonts w:ascii="Times New Roman" w:eastAsia="Times New Roman" w:hAnsi="Times New Roman" w:cs="Times New Roman"/>
          <w:color w:val="FF0000"/>
          <w:sz w:val="24"/>
          <w:szCs w:val="24"/>
        </w:rPr>
        <w:t xml:space="preserve"> review and avo</w:t>
      </w:r>
      <w:r w:rsidR="00084886">
        <w:rPr>
          <w:rFonts w:ascii="Times New Roman" w:eastAsia="Times New Roman" w:hAnsi="Times New Roman" w:cs="Times New Roman"/>
          <w:color w:val="FF0000"/>
          <w:sz w:val="24"/>
          <w:szCs w:val="24"/>
        </w:rPr>
        <w:t>id postponements, please submit</w:t>
      </w:r>
      <w:r w:rsidR="00084886" w:rsidRPr="00AA2101">
        <w:rPr>
          <w:rFonts w:ascii="Times New Roman" w:eastAsia="Times New Roman" w:hAnsi="Times New Roman" w:cs="Times New Roman"/>
          <w:color w:val="FF0000"/>
          <w:sz w:val="24"/>
          <w:szCs w:val="24"/>
        </w:rPr>
        <w:t xml:space="preserve"> proposals </w:t>
      </w:r>
      <w:r w:rsidR="00084886" w:rsidRPr="00F05073">
        <w:rPr>
          <w:rFonts w:ascii="Times New Roman" w:eastAsia="Times New Roman" w:hAnsi="Times New Roman" w:cs="Times New Roman"/>
          <w:color w:val="FF0000"/>
          <w:sz w:val="24"/>
          <w:szCs w:val="24"/>
          <w:u w:val="single"/>
        </w:rPr>
        <w:t>at least</w:t>
      </w:r>
      <w:r w:rsidR="00084886" w:rsidRPr="00AA2101">
        <w:rPr>
          <w:rFonts w:ascii="Times New Roman" w:eastAsia="Times New Roman" w:hAnsi="Times New Roman" w:cs="Times New Roman"/>
          <w:color w:val="FF0000"/>
          <w:sz w:val="24"/>
          <w:szCs w:val="24"/>
        </w:rPr>
        <w:t xml:space="preserve"> one week before the regular Curriculum Committee deadline.</w:t>
      </w:r>
    </w:p>
    <w:p w14:paraId="777EB803" w14:textId="77777777" w:rsidR="007A36C5" w:rsidRDefault="007A36C5" w:rsidP="007A36C5">
      <w:pPr>
        <w:spacing w:after="0" w:line="240" w:lineRule="auto"/>
        <w:rPr>
          <w:rFonts w:ascii="Times New Roman" w:eastAsia="Times New Roman" w:hAnsi="Times New Roman" w:cs="Times New Roman"/>
          <w:color w:val="363636"/>
          <w:sz w:val="24"/>
          <w:szCs w:val="24"/>
        </w:rPr>
      </w:pPr>
    </w:p>
    <w:p w14:paraId="536649CB" w14:textId="19BEB8CE" w:rsidR="007A36C5" w:rsidRDefault="007A36C5" w:rsidP="007A36C5">
      <w:pPr>
        <w:spacing w:after="0" w:line="240" w:lineRule="auto"/>
        <w:rPr>
          <w:rFonts w:ascii="Times New Roman" w:hAnsi="Times New Roman" w:cs="Times New Roman"/>
          <w:b/>
          <w:sz w:val="24"/>
          <w:szCs w:val="24"/>
        </w:rPr>
      </w:pPr>
      <w:r>
        <w:rPr>
          <w:rFonts w:ascii="Times New Roman" w:eastAsia="Times New Roman" w:hAnsi="Times New Roman" w:cs="Times New Roman"/>
          <w:color w:val="363636"/>
          <w:sz w:val="24"/>
          <w:szCs w:val="24"/>
        </w:rPr>
        <w:t>The CTE</w:t>
      </w:r>
      <w:r w:rsidR="00684167">
        <w:rPr>
          <w:rFonts w:ascii="Times New Roman" w:eastAsia="Times New Roman" w:hAnsi="Times New Roman" w:cs="Times New Roman"/>
          <w:color w:val="363636"/>
          <w:sz w:val="24"/>
          <w:szCs w:val="24"/>
        </w:rPr>
        <w:t>N</w:t>
      </w:r>
      <w:r>
        <w:rPr>
          <w:rFonts w:ascii="Times New Roman" w:eastAsia="Times New Roman" w:hAnsi="Times New Roman" w:cs="Times New Roman"/>
          <w:color w:val="363636"/>
          <w:sz w:val="24"/>
          <w:szCs w:val="24"/>
        </w:rPr>
        <w:t xml:space="preserve"> review considers </w:t>
      </w:r>
      <w:r w:rsidR="00057998">
        <w:rPr>
          <w:rFonts w:ascii="Times New Roman" w:eastAsia="Times New Roman" w:hAnsi="Times New Roman" w:cs="Times New Roman"/>
          <w:color w:val="363636"/>
          <w:sz w:val="24"/>
          <w:szCs w:val="24"/>
        </w:rPr>
        <w:t xml:space="preserve">CAEP </w:t>
      </w:r>
      <w:r w:rsidR="00D92321">
        <w:rPr>
          <w:rFonts w:ascii="Times New Roman" w:eastAsia="Times New Roman" w:hAnsi="Times New Roman" w:cs="Times New Roman"/>
          <w:color w:val="363636"/>
          <w:sz w:val="24"/>
          <w:szCs w:val="24"/>
        </w:rPr>
        <w:t>accreditation and</w:t>
      </w:r>
      <w:r w:rsidR="00BD5E38">
        <w:rPr>
          <w:rFonts w:ascii="Times New Roman" w:eastAsia="Times New Roman" w:hAnsi="Times New Roman" w:cs="Times New Roman"/>
          <w:color w:val="363636"/>
          <w:sz w:val="24"/>
          <w:szCs w:val="24"/>
        </w:rPr>
        <w:t xml:space="preserve"> </w:t>
      </w:r>
      <w:r w:rsidR="00057998">
        <w:rPr>
          <w:rFonts w:ascii="Times New Roman" w:eastAsia="Times New Roman" w:hAnsi="Times New Roman" w:cs="Times New Roman"/>
          <w:color w:val="363636"/>
          <w:sz w:val="24"/>
          <w:szCs w:val="24"/>
        </w:rPr>
        <w:t xml:space="preserve">state </w:t>
      </w:r>
      <w:r>
        <w:rPr>
          <w:rFonts w:ascii="Times New Roman" w:eastAsia="Times New Roman" w:hAnsi="Times New Roman" w:cs="Times New Roman"/>
          <w:color w:val="363636"/>
          <w:sz w:val="24"/>
          <w:szCs w:val="24"/>
        </w:rPr>
        <w:t xml:space="preserve">licensure </w:t>
      </w:r>
      <w:r w:rsidR="00F05073">
        <w:rPr>
          <w:rFonts w:ascii="Times New Roman" w:eastAsia="Times New Roman" w:hAnsi="Times New Roman" w:cs="Times New Roman"/>
          <w:color w:val="363636"/>
          <w:sz w:val="24"/>
          <w:szCs w:val="24"/>
        </w:rPr>
        <w:t>requirements</w:t>
      </w:r>
      <w:r>
        <w:rPr>
          <w:rFonts w:ascii="Times New Roman" w:eastAsia="Times New Roman" w:hAnsi="Times New Roman" w:cs="Times New Roman"/>
          <w:color w:val="363636"/>
          <w:sz w:val="24"/>
          <w:szCs w:val="24"/>
        </w:rPr>
        <w:t xml:space="preserve"> as well as overall program cohesion. The appended </w:t>
      </w:r>
      <w:r w:rsidRPr="00110940">
        <w:rPr>
          <w:rFonts w:ascii="Times New Roman" w:eastAsia="Times New Roman" w:hAnsi="Times New Roman" w:cs="Times New Roman"/>
          <w:i/>
          <w:color w:val="363636"/>
          <w:sz w:val="24"/>
          <w:szCs w:val="24"/>
        </w:rPr>
        <w:t>CTE</w:t>
      </w:r>
      <w:r w:rsidR="00684167">
        <w:rPr>
          <w:rFonts w:ascii="Times New Roman" w:eastAsia="Times New Roman" w:hAnsi="Times New Roman" w:cs="Times New Roman"/>
          <w:i/>
          <w:color w:val="363636"/>
          <w:sz w:val="24"/>
          <w:szCs w:val="24"/>
        </w:rPr>
        <w:t>N</w:t>
      </w:r>
      <w:r w:rsidRPr="00110940">
        <w:rPr>
          <w:rFonts w:ascii="Times New Roman" w:eastAsia="Times New Roman" w:hAnsi="Times New Roman" w:cs="Times New Roman"/>
          <w:i/>
          <w:color w:val="363636"/>
          <w:sz w:val="24"/>
          <w:szCs w:val="24"/>
        </w:rPr>
        <w:t xml:space="preserve"> </w:t>
      </w:r>
      <w:r w:rsidR="00110940" w:rsidRPr="00110940">
        <w:rPr>
          <w:rFonts w:ascii="Times New Roman" w:eastAsia="Times New Roman" w:hAnsi="Times New Roman" w:cs="Times New Roman"/>
          <w:i/>
          <w:color w:val="363636"/>
          <w:sz w:val="24"/>
          <w:szCs w:val="24"/>
        </w:rPr>
        <w:t xml:space="preserve">Curriculum </w:t>
      </w:r>
      <w:r w:rsidR="00084886">
        <w:rPr>
          <w:rFonts w:ascii="Times New Roman" w:eastAsia="Times New Roman" w:hAnsi="Times New Roman" w:cs="Times New Roman"/>
          <w:i/>
          <w:color w:val="363636"/>
          <w:sz w:val="24"/>
          <w:szCs w:val="24"/>
        </w:rPr>
        <w:t>Proposal</w:t>
      </w:r>
      <w:r w:rsidR="00110940" w:rsidRPr="00110940">
        <w:rPr>
          <w:rFonts w:ascii="Times New Roman" w:eastAsia="Times New Roman" w:hAnsi="Times New Roman" w:cs="Times New Roman"/>
          <w:i/>
          <w:color w:val="363636"/>
          <w:sz w:val="24"/>
          <w:szCs w:val="24"/>
        </w:rPr>
        <w:t xml:space="preserve"> Review Checklist</w:t>
      </w:r>
      <w:r w:rsidR="00A77EB8">
        <w:rPr>
          <w:rFonts w:ascii="Times New Roman" w:eastAsia="Times New Roman" w:hAnsi="Times New Roman" w:cs="Times New Roman"/>
          <w:color w:val="363636"/>
          <w:sz w:val="24"/>
          <w:szCs w:val="24"/>
        </w:rPr>
        <w:t xml:space="preserve"> </w:t>
      </w:r>
      <w:r w:rsidR="001D50F5">
        <w:rPr>
          <w:rFonts w:ascii="Times New Roman" w:eastAsia="Times New Roman" w:hAnsi="Times New Roman" w:cs="Times New Roman"/>
          <w:color w:val="363636"/>
          <w:sz w:val="24"/>
          <w:szCs w:val="24"/>
        </w:rPr>
        <w:t>summarizes</w:t>
      </w:r>
      <w:r w:rsidR="00A77EB8">
        <w:rPr>
          <w:rFonts w:ascii="Times New Roman" w:eastAsia="Times New Roman" w:hAnsi="Times New Roman" w:cs="Times New Roman"/>
          <w:color w:val="363636"/>
          <w:sz w:val="24"/>
          <w:szCs w:val="24"/>
        </w:rPr>
        <w:t xml:space="preserve"> the typical foci for CTE</w:t>
      </w:r>
      <w:r w:rsidR="00567636">
        <w:rPr>
          <w:rFonts w:ascii="Times New Roman" w:eastAsia="Times New Roman" w:hAnsi="Times New Roman" w:cs="Times New Roman"/>
          <w:color w:val="363636"/>
          <w:sz w:val="24"/>
          <w:szCs w:val="24"/>
        </w:rPr>
        <w:t>N</w:t>
      </w:r>
      <w:r w:rsidR="00A77EB8">
        <w:rPr>
          <w:rFonts w:ascii="Times New Roman" w:eastAsia="Times New Roman" w:hAnsi="Times New Roman" w:cs="Times New Roman"/>
          <w:color w:val="363636"/>
          <w:sz w:val="24"/>
          <w:szCs w:val="24"/>
        </w:rPr>
        <w:t xml:space="preserve"> review</w:t>
      </w:r>
      <w:r w:rsidR="001D50F5">
        <w:rPr>
          <w:rFonts w:ascii="Times New Roman" w:eastAsia="Times New Roman" w:hAnsi="Times New Roman" w:cs="Times New Roman"/>
          <w:color w:val="363636"/>
          <w:sz w:val="24"/>
          <w:szCs w:val="24"/>
        </w:rPr>
        <w:t>.</w:t>
      </w:r>
      <w:r w:rsidR="00A77EB8">
        <w:rPr>
          <w:rFonts w:ascii="Times New Roman" w:eastAsia="Times New Roman" w:hAnsi="Times New Roman" w:cs="Times New Roman"/>
          <w:color w:val="363636"/>
          <w:sz w:val="24"/>
          <w:szCs w:val="24"/>
        </w:rPr>
        <w:t xml:space="preserve"> </w:t>
      </w:r>
      <w:r w:rsidR="001D50F5">
        <w:rPr>
          <w:rFonts w:ascii="Times New Roman" w:eastAsia="Times New Roman" w:hAnsi="Times New Roman" w:cs="Times New Roman"/>
          <w:color w:val="363636"/>
          <w:sz w:val="24"/>
          <w:szCs w:val="24"/>
        </w:rPr>
        <w:t>A</w:t>
      </w:r>
      <w:r w:rsidR="00A77EB8">
        <w:rPr>
          <w:rFonts w:ascii="Times New Roman" w:eastAsia="Times New Roman" w:hAnsi="Times New Roman" w:cs="Times New Roman"/>
          <w:color w:val="363636"/>
          <w:sz w:val="24"/>
          <w:szCs w:val="24"/>
        </w:rPr>
        <w:t xml:space="preserve"> suggested syllabus template</w:t>
      </w:r>
      <w:r w:rsidR="001D50F5">
        <w:rPr>
          <w:rFonts w:ascii="Times New Roman" w:eastAsia="Times New Roman" w:hAnsi="Times New Roman" w:cs="Times New Roman"/>
          <w:color w:val="363636"/>
          <w:sz w:val="24"/>
          <w:szCs w:val="24"/>
        </w:rPr>
        <w:t xml:space="preserve"> is also appended</w:t>
      </w:r>
      <w:r w:rsidR="00A77EB8">
        <w:rPr>
          <w:rFonts w:ascii="Times New Roman" w:eastAsia="Times New Roman" w:hAnsi="Times New Roman" w:cs="Times New Roman"/>
          <w:color w:val="363636"/>
          <w:sz w:val="24"/>
          <w:szCs w:val="24"/>
        </w:rPr>
        <w:t>. CTE</w:t>
      </w:r>
      <w:r w:rsidR="00684167">
        <w:rPr>
          <w:rFonts w:ascii="Times New Roman" w:eastAsia="Times New Roman" w:hAnsi="Times New Roman" w:cs="Times New Roman"/>
          <w:color w:val="363636"/>
          <w:sz w:val="24"/>
          <w:szCs w:val="24"/>
        </w:rPr>
        <w:t xml:space="preserve">N </w:t>
      </w:r>
      <w:r w:rsidR="00A77EB8">
        <w:rPr>
          <w:rFonts w:ascii="Times New Roman" w:eastAsia="Times New Roman" w:hAnsi="Times New Roman" w:cs="Times New Roman"/>
          <w:color w:val="363636"/>
          <w:sz w:val="24"/>
          <w:szCs w:val="24"/>
        </w:rPr>
        <w:t xml:space="preserve">expects to review a complete syllabus for new or substantially revised courses. </w:t>
      </w:r>
    </w:p>
    <w:p w14:paraId="1629D095" w14:textId="77777777" w:rsidR="007A36C5" w:rsidRDefault="007A36C5" w:rsidP="007A36C5">
      <w:pPr>
        <w:spacing w:after="0" w:line="240" w:lineRule="auto"/>
        <w:rPr>
          <w:rFonts w:ascii="Times New Roman" w:hAnsi="Times New Roman" w:cs="Times New Roman"/>
          <w:b/>
          <w:sz w:val="24"/>
          <w:szCs w:val="24"/>
        </w:rPr>
      </w:pPr>
    </w:p>
    <w:p w14:paraId="5D33A3D1" w14:textId="0E905BBE" w:rsidR="00AA2101" w:rsidRPr="00AA2101" w:rsidRDefault="00AA2101" w:rsidP="007A36C5">
      <w:pPr>
        <w:spacing w:after="0" w:line="240" w:lineRule="auto"/>
        <w:rPr>
          <w:rFonts w:ascii="Times New Roman" w:hAnsi="Times New Roman" w:cs="Times New Roman"/>
          <w:sz w:val="24"/>
          <w:szCs w:val="24"/>
        </w:rPr>
      </w:pPr>
      <w:r w:rsidRPr="00AA2101">
        <w:rPr>
          <w:rFonts w:ascii="Times New Roman" w:hAnsi="Times New Roman" w:cs="Times New Roman"/>
          <w:sz w:val="24"/>
          <w:szCs w:val="24"/>
        </w:rPr>
        <w:t>If the CTE</w:t>
      </w:r>
      <w:r w:rsidR="00684167">
        <w:rPr>
          <w:rFonts w:ascii="Times New Roman" w:hAnsi="Times New Roman" w:cs="Times New Roman"/>
          <w:sz w:val="24"/>
          <w:szCs w:val="24"/>
        </w:rPr>
        <w:t>N</w:t>
      </w:r>
      <w:r w:rsidRPr="00AA2101">
        <w:rPr>
          <w:rFonts w:ascii="Times New Roman" w:hAnsi="Times New Roman" w:cs="Times New Roman"/>
          <w:sz w:val="24"/>
          <w:szCs w:val="24"/>
        </w:rPr>
        <w:t xml:space="preserve"> Curriculum </w:t>
      </w:r>
      <w:r w:rsidR="00084886">
        <w:rPr>
          <w:rFonts w:ascii="Times New Roman" w:hAnsi="Times New Roman" w:cs="Times New Roman"/>
          <w:sz w:val="24"/>
          <w:szCs w:val="24"/>
        </w:rPr>
        <w:t>Subc</w:t>
      </w:r>
      <w:r w:rsidRPr="00AA2101">
        <w:rPr>
          <w:rFonts w:ascii="Times New Roman" w:hAnsi="Times New Roman" w:cs="Times New Roman"/>
          <w:sz w:val="24"/>
          <w:szCs w:val="24"/>
        </w:rPr>
        <w:t xml:space="preserve">ommittee has questions or concerns, they will contact the program representative </w:t>
      </w:r>
      <w:r w:rsidR="00084886">
        <w:rPr>
          <w:rFonts w:ascii="Times New Roman" w:hAnsi="Times New Roman" w:cs="Times New Roman"/>
          <w:sz w:val="24"/>
          <w:szCs w:val="24"/>
        </w:rPr>
        <w:t xml:space="preserve">who submitted </w:t>
      </w:r>
      <w:r w:rsidR="00114713">
        <w:rPr>
          <w:rFonts w:ascii="Times New Roman" w:hAnsi="Times New Roman" w:cs="Times New Roman"/>
          <w:sz w:val="24"/>
          <w:szCs w:val="24"/>
        </w:rPr>
        <w:t>t</w:t>
      </w:r>
      <w:r w:rsidR="00084886">
        <w:rPr>
          <w:rFonts w:ascii="Times New Roman" w:hAnsi="Times New Roman" w:cs="Times New Roman"/>
          <w:sz w:val="24"/>
          <w:szCs w:val="24"/>
        </w:rPr>
        <w:t>he</w:t>
      </w:r>
      <w:r w:rsidRPr="00AA2101">
        <w:rPr>
          <w:rFonts w:ascii="Times New Roman" w:hAnsi="Times New Roman" w:cs="Times New Roman"/>
          <w:sz w:val="24"/>
          <w:szCs w:val="24"/>
        </w:rPr>
        <w:t xml:space="preserve"> proposal.</w:t>
      </w:r>
    </w:p>
    <w:p w14:paraId="48F85AAE" w14:textId="77777777" w:rsidR="00AA2101" w:rsidRDefault="00AA2101" w:rsidP="007A36C5">
      <w:pPr>
        <w:spacing w:after="0" w:line="240" w:lineRule="auto"/>
        <w:rPr>
          <w:rFonts w:ascii="Times New Roman" w:hAnsi="Times New Roman" w:cs="Times New Roman"/>
          <w:b/>
          <w:sz w:val="24"/>
          <w:szCs w:val="24"/>
        </w:rPr>
      </w:pPr>
    </w:p>
    <w:p w14:paraId="7ABB9275" w14:textId="77777777" w:rsidR="007A36C5" w:rsidRDefault="007A36C5" w:rsidP="007A36C5">
      <w:pPr>
        <w:spacing w:after="0" w:line="240" w:lineRule="auto"/>
        <w:rPr>
          <w:rFonts w:ascii="Times New Roman" w:hAnsi="Times New Roman" w:cs="Times New Roman"/>
          <w:b/>
          <w:sz w:val="24"/>
          <w:szCs w:val="24"/>
        </w:rPr>
      </w:pPr>
      <w:r w:rsidRPr="00262D5D">
        <w:rPr>
          <w:rFonts w:ascii="Times New Roman" w:hAnsi="Times New Roman" w:cs="Times New Roman"/>
          <w:b/>
          <w:sz w:val="24"/>
          <w:szCs w:val="24"/>
        </w:rPr>
        <w:t>Advance Consultation Recommended</w:t>
      </w:r>
    </w:p>
    <w:p w14:paraId="08EE9D20" w14:textId="0DE27D61" w:rsidR="007A36C5" w:rsidRPr="007E5D13" w:rsidRDefault="00084886" w:rsidP="007A36C5">
      <w:pPr>
        <w:spacing w:after="0" w:line="240" w:lineRule="auto"/>
        <w:rPr>
          <w:rFonts w:ascii="Times New Roman" w:hAnsi="Times New Roman" w:cs="Times New Roman"/>
          <w:sz w:val="24"/>
          <w:szCs w:val="24"/>
        </w:rPr>
      </w:pPr>
      <w:r>
        <w:rPr>
          <w:rFonts w:ascii="Times New Roman" w:hAnsi="Times New Roman" w:cs="Times New Roman"/>
          <w:sz w:val="24"/>
          <w:szCs w:val="24"/>
        </w:rPr>
        <w:t>The CTE</w:t>
      </w:r>
      <w:r w:rsidR="00567636">
        <w:rPr>
          <w:rFonts w:ascii="Times New Roman" w:hAnsi="Times New Roman" w:cs="Times New Roman"/>
          <w:sz w:val="24"/>
          <w:szCs w:val="24"/>
        </w:rPr>
        <w:t>N</w:t>
      </w:r>
      <w:r>
        <w:rPr>
          <w:rFonts w:ascii="Times New Roman" w:hAnsi="Times New Roman" w:cs="Times New Roman"/>
          <w:sz w:val="24"/>
          <w:szCs w:val="24"/>
        </w:rPr>
        <w:t xml:space="preserve"> Curriculum S</w:t>
      </w:r>
      <w:r w:rsidR="007A36C5" w:rsidRPr="007E5D13">
        <w:rPr>
          <w:rFonts w:ascii="Times New Roman" w:hAnsi="Times New Roman" w:cs="Times New Roman"/>
          <w:sz w:val="24"/>
          <w:szCs w:val="24"/>
        </w:rPr>
        <w:t>ubcommittee encourages departments to consult with them in advance to facilitate approval of curricular proposals. CCSU teacher education programs typically involve three academic schools and are subject to numerous regulations and accreditation standards—</w:t>
      </w:r>
      <w:r w:rsidR="007A36C5">
        <w:rPr>
          <w:rFonts w:ascii="Times New Roman" w:hAnsi="Times New Roman" w:cs="Times New Roman"/>
          <w:sz w:val="24"/>
          <w:szCs w:val="24"/>
        </w:rPr>
        <w:t>early consultation</w:t>
      </w:r>
      <w:r w:rsidR="007A36C5" w:rsidRPr="007E5D13">
        <w:rPr>
          <w:rFonts w:ascii="Times New Roman" w:hAnsi="Times New Roman" w:cs="Times New Roman"/>
          <w:sz w:val="24"/>
          <w:szCs w:val="24"/>
        </w:rPr>
        <w:t xml:space="preserve"> increases </w:t>
      </w:r>
      <w:r w:rsidR="00AA2101">
        <w:rPr>
          <w:rFonts w:ascii="Times New Roman" w:hAnsi="Times New Roman" w:cs="Times New Roman"/>
          <w:sz w:val="24"/>
          <w:szCs w:val="24"/>
        </w:rPr>
        <w:t>the probability that a proposal</w:t>
      </w:r>
      <w:r w:rsidR="007A36C5" w:rsidRPr="007E5D13">
        <w:rPr>
          <w:rFonts w:ascii="Times New Roman" w:hAnsi="Times New Roman" w:cs="Times New Roman"/>
          <w:sz w:val="24"/>
          <w:szCs w:val="24"/>
        </w:rPr>
        <w:t xml:space="preserve"> will move forward smoothly. </w:t>
      </w:r>
      <w:r w:rsidR="00AA2101">
        <w:rPr>
          <w:rFonts w:ascii="Times New Roman" w:hAnsi="Times New Roman" w:cs="Times New Roman"/>
          <w:sz w:val="24"/>
          <w:szCs w:val="24"/>
        </w:rPr>
        <w:t>The CTE</w:t>
      </w:r>
      <w:r w:rsidR="00567636">
        <w:rPr>
          <w:rFonts w:ascii="Times New Roman" w:hAnsi="Times New Roman" w:cs="Times New Roman"/>
          <w:sz w:val="24"/>
          <w:szCs w:val="24"/>
        </w:rPr>
        <w:t>N</w:t>
      </w:r>
      <w:r w:rsidR="00AA2101">
        <w:rPr>
          <w:rFonts w:ascii="Times New Roman" w:hAnsi="Times New Roman" w:cs="Times New Roman"/>
          <w:sz w:val="24"/>
          <w:szCs w:val="24"/>
        </w:rPr>
        <w:t xml:space="preserve"> D</w:t>
      </w:r>
      <w:r w:rsidR="007A36C5">
        <w:rPr>
          <w:rFonts w:ascii="Times New Roman" w:hAnsi="Times New Roman" w:cs="Times New Roman"/>
          <w:sz w:val="24"/>
          <w:szCs w:val="24"/>
        </w:rPr>
        <w:t xml:space="preserve">irector </w:t>
      </w:r>
      <w:r w:rsidR="00057998">
        <w:rPr>
          <w:rFonts w:ascii="Times New Roman" w:hAnsi="Times New Roman" w:cs="Times New Roman"/>
          <w:sz w:val="24"/>
          <w:szCs w:val="24"/>
        </w:rPr>
        <w:t>and the C</w:t>
      </w:r>
      <w:r w:rsidR="00AA2101">
        <w:rPr>
          <w:rFonts w:ascii="Times New Roman" w:hAnsi="Times New Roman" w:cs="Times New Roman"/>
          <w:sz w:val="24"/>
          <w:szCs w:val="24"/>
        </w:rPr>
        <w:t>h</w:t>
      </w:r>
      <w:r>
        <w:rPr>
          <w:rFonts w:ascii="Times New Roman" w:hAnsi="Times New Roman" w:cs="Times New Roman"/>
          <w:sz w:val="24"/>
          <w:szCs w:val="24"/>
        </w:rPr>
        <w:t>air of the CTE</w:t>
      </w:r>
      <w:r w:rsidR="00567636">
        <w:rPr>
          <w:rFonts w:ascii="Times New Roman" w:hAnsi="Times New Roman" w:cs="Times New Roman"/>
          <w:sz w:val="24"/>
          <w:szCs w:val="24"/>
        </w:rPr>
        <w:t xml:space="preserve">N </w:t>
      </w:r>
      <w:r>
        <w:rPr>
          <w:rFonts w:ascii="Times New Roman" w:hAnsi="Times New Roman" w:cs="Times New Roman"/>
          <w:sz w:val="24"/>
          <w:szCs w:val="24"/>
        </w:rPr>
        <w:t>Curriculum Subc</w:t>
      </w:r>
      <w:r w:rsidR="00AA2101">
        <w:rPr>
          <w:rFonts w:ascii="Times New Roman" w:hAnsi="Times New Roman" w:cs="Times New Roman"/>
          <w:sz w:val="24"/>
          <w:szCs w:val="24"/>
        </w:rPr>
        <w:t>ommittee</w:t>
      </w:r>
      <w:r w:rsidR="007A36C5">
        <w:rPr>
          <w:rFonts w:ascii="Times New Roman" w:hAnsi="Times New Roman" w:cs="Times New Roman"/>
          <w:sz w:val="24"/>
          <w:szCs w:val="24"/>
        </w:rPr>
        <w:t xml:space="preserve"> will facilitate consultation as needed. </w:t>
      </w:r>
    </w:p>
    <w:p w14:paraId="450E8999" w14:textId="77777777" w:rsidR="007A36C5" w:rsidRDefault="007A36C5" w:rsidP="007A36C5">
      <w:pPr>
        <w:spacing w:after="0" w:line="240" w:lineRule="auto"/>
        <w:jc w:val="center"/>
        <w:rPr>
          <w:rFonts w:ascii="Times New Roman" w:eastAsia="Times New Roman" w:hAnsi="Times New Roman" w:cs="Times New Roman"/>
          <w:b/>
          <w:sz w:val="24"/>
          <w:szCs w:val="24"/>
        </w:rPr>
      </w:pPr>
    </w:p>
    <w:p w14:paraId="619F4AC9" w14:textId="4F60C208" w:rsidR="00200BE0" w:rsidRPr="00200BE0" w:rsidRDefault="00C034FD">
      <w:pPr>
        <w:rPr>
          <w:rFonts w:ascii="Times New Roman" w:eastAsia="Times New Roman" w:hAnsi="Times New Roman" w:cs="Times New Roman"/>
          <w:sz w:val="24"/>
          <w:szCs w:val="24"/>
        </w:rPr>
      </w:pPr>
      <w:r>
        <w:rPr>
          <w:rFonts w:ascii="Times New Roman" w:eastAsia="Times New Roman" w:hAnsi="Times New Roman" w:cs="Times New Roman"/>
          <w:sz w:val="24"/>
          <w:szCs w:val="24"/>
        </w:rPr>
        <w:t>CTE</w:t>
      </w:r>
      <w:r w:rsidR="0068416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Director, Joan Nicoll-Senft, Joan.Nicoll-Senft@ccsu.edu</w:t>
      </w:r>
    </w:p>
    <w:p w14:paraId="59C19C88" w14:textId="22A17652" w:rsidR="00110940" w:rsidRPr="00200BE0" w:rsidRDefault="00200BE0">
      <w:pPr>
        <w:rPr>
          <w:rFonts w:ascii="Times New Roman" w:eastAsia="Times New Roman" w:hAnsi="Times New Roman" w:cs="Times New Roman"/>
          <w:sz w:val="24"/>
          <w:szCs w:val="24"/>
        </w:rPr>
      </w:pPr>
      <w:r w:rsidRPr="00200BE0">
        <w:rPr>
          <w:rFonts w:ascii="Times New Roman" w:eastAsia="Times New Roman" w:hAnsi="Times New Roman" w:cs="Times New Roman"/>
          <w:sz w:val="24"/>
          <w:szCs w:val="24"/>
        </w:rPr>
        <w:t>CTE</w:t>
      </w:r>
      <w:r w:rsidR="00567636">
        <w:rPr>
          <w:rFonts w:ascii="Times New Roman" w:eastAsia="Times New Roman" w:hAnsi="Times New Roman" w:cs="Times New Roman"/>
          <w:sz w:val="24"/>
          <w:szCs w:val="24"/>
        </w:rPr>
        <w:t>N</w:t>
      </w:r>
      <w:r w:rsidRPr="00200BE0">
        <w:rPr>
          <w:rFonts w:ascii="Times New Roman" w:eastAsia="Times New Roman" w:hAnsi="Times New Roman" w:cs="Times New Roman"/>
          <w:sz w:val="24"/>
          <w:szCs w:val="24"/>
        </w:rPr>
        <w:t xml:space="preserve"> Curriculum Sub-Committee Chair, </w:t>
      </w:r>
      <w:r w:rsidR="00684167">
        <w:rPr>
          <w:rFonts w:ascii="Times New Roman" w:eastAsia="Times New Roman" w:hAnsi="Times New Roman" w:cs="Times New Roman"/>
          <w:sz w:val="24"/>
          <w:szCs w:val="24"/>
        </w:rPr>
        <w:t>Jim Delaura, Delaura@ccsu.edu</w:t>
      </w:r>
      <w:r w:rsidR="00110940">
        <w:rPr>
          <w:rFonts w:ascii="Times New Roman" w:eastAsia="Times New Roman" w:hAnsi="Times New Roman" w:cs="Times New Roman"/>
          <w:b/>
          <w:sz w:val="24"/>
          <w:szCs w:val="24"/>
        </w:rPr>
        <w:br w:type="page"/>
      </w:r>
    </w:p>
    <w:p w14:paraId="739EE119" w14:textId="5FF45CB5" w:rsidR="007A36C5" w:rsidRPr="007A36C5" w:rsidRDefault="007A36C5" w:rsidP="007A36C5">
      <w:pPr>
        <w:spacing w:after="0" w:line="240" w:lineRule="auto"/>
        <w:jc w:val="center"/>
        <w:rPr>
          <w:rFonts w:ascii="Times New Roman" w:eastAsia="Times New Roman" w:hAnsi="Times New Roman" w:cs="Times New Roman"/>
          <w:b/>
          <w:sz w:val="24"/>
          <w:szCs w:val="24"/>
        </w:rPr>
      </w:pPr>
      <w:r w:rsidRPr="007A36C5">
        <w:rPr>
          <w:rFonts w:ascii="Times New Roman" w:eastAsia="Times New Roman" w:hAnsi="Times New Roman" w:cs="Times New Roman"/>
          <w:b/>
          <w:sz w:val="24"/>
          <w:szCs w:val="24"/>
        </w:rPr>
        <w:lastRenderedPageBreak/>
        <w:t>CTE</w:t>
      </w:r>
      <w:r w:rsidR="00684167">
        <w:rPr>
          <w:rFonts w:ascii="Times New Roman" w:eastAsia="Times New Roman" w:hAnsi="Times New Roman" w:cs="Times New Roman"/>
          <w:b/>
          <w:sz w:val="24"/>
          <w:szCs w:val="24"/>
        </w:rPr>
        <w:t>N</w:t>
      </w:r>
      <w:r w:rsidRPr="007A36C5">
        <w:rPr>
          <w:rFonts w:ascii="Times New Roman" w:eastAsia="Times New Roman" w:hAnsi="Times New Roman" w:cs="Times New Roman"/>
          <w:b/>
          <w:sz w:val="24"/>
          <w:szCs w:val="24"/>
        </w:rPr>
        <w:t xml:space="preserve"> Curriculum </w:t>
      </w:r>
      <w:r w:rsidR="00084886">
        <w:rPr>
          <w:rFonts w:ascii="Times New Roman" w:eastAsia="Times New Roman" w:hAnsi="Times New Roman" w:cs="Times New Roman"/>
          <w:b/>
          <w:sz w:val="24"/>
          <w:szCs w:val="24"/>
        </w:rPr>
        <w:t>Proposal</w:t>
      </w:r>
      <w:r w:rsidRPr="007A36C5">
        <w:rPr>
          <w:rFonts w:ascii="Times New Roman" w:eastAsia="Times New Roman" w:hAnsi="Times New Roman" w:cs="Times New Roman"/>
          <w:b/>
          <w:sz w:val="24"/>
          <w:szCs w:val="24"/>
        </w:rPr>
        <w:t xml:space="preserve"> </w:t>
      </w:r>
      <w:r w:rsidR="00A77EB8">
        <w:rPr>
          <w:rFonts w:ascii="Times New Roman" w:eastAsia="Times New Roman" w:hAnsi="Times New Roman" w:cs="Times New Roman"/>
          <w:b/>
          <w:sz w:val="24"/>
          <w:szCs w:val="24"/>
        </w:rPr>
        <w:t>Review</w:t>
      </w:r>
      <w:r w:rsidRPr="007A36C5">
        <w:rPr>
          <w:rFonts w:ascii="Times New Roman" w:eastAsia="Times New Roman" w:hAnsi="Times New Roman" w:cs="Times New Roman"/>
          <w:b/>
          <w:sz w:val="24"/>
          <w:szCs w:val="24"/>
        </w:rPr>
        <w:t xml:space="preserve"> Checklist</w:t>
      </w:r>
    </w:p>
    <w:p w14:paraId="312E782A" w14:textId="77777777" w:rsidR="00114713" w:rsidRDefault="00114713" w:rsidP="007A36C5">
      <w:pPr>
        <w:spacing w:after="0" w:line="240" w:lineRule="auto"/>
        <w:rPr>
          <w:rFonts w:ascii="Times New Roman" w:eastAsia="Times New Roman" w:hAnsi="Times New Roman" w:cs="Times New Roman"/>
          <w:sz w:val="24"/>
          <w:szCs w:val="24"/>
        </w:rPr>
      </w:pPr>
    </w:p>
    <w:p w14:paraId="5EC4B54E" w14:textId="77777777" w:rsidR="00114713" w:rsidRDefault="00114713" w:rsidP="007A36C5">
      <w:pPr>
        <w:spacing w:after="0" w:line="240" w:lineRule="auto"/>
        <w:rPr>
          <w:rFonts w:ascii="Times New Roman" w:eastAsia="Times New Roman" w:hAnsi="Times New Roman" w:cs="Times New Roman"/>
          <w:sz w:val="24"/>
          <w:szCs w:val="24"/>
        </w:rPr>
      </w:pPr>
    </w:p>
    <w:p w14:paraId="3B6C4734" w14:textId="4DF680E5" w:rsidR="007A36C5" w:rsidRPr="00114713" w:rsidRDefault="00114713" w:rsidP="007A36C5">
      <w:pPr>
        <w:spacing w:after="0" w:line="240" w:lineRule="auto"/>
        <w:rPr>
          <w:rFonts w:ascii="Times New Roman" w:eastAsia="Times New Roman" w:hAnsi="Times New Roman" w:cs="Times New Roman"/>
          <w:b/>
          <w:sz w:val="24"/>
          <w:szCs w:val="24"/>
        </w:rPr>
      </w:pPr>
      <w:r w:rsidRPr="00114713">
        <w:rPr>
          <w:rFonts w:ascii="Times New Roman" w:eastAsia="Times New Roman" w:hAnsi="Times New Roman" w:cs="Times New Roman"/>
          <w:b/>
          <w:sz w:val="24"/>
          <w:szCs w:val="24"/>
        </w:rPr>
        <w:t>The following information is expected for all courses that CTE</w:t>
      </w:r>
      <w:r w:rsidR="00684167">
        <w:rPr>
          <w:rFonts w:ascii="Times New Roman" w:eastAsia="Times New Roman" w:hAnsi="Times New Roman" w:cs="Times New Roman"/>
          <w:b/>
          <w:sz w:val="24"/>
          <w:szCs w:val="24"/>
        </w:rPr>
        <w:t>N</w:t>
      </w:r>
      <w:r w:rsidRPr="00114713">
        <w:rPr>
          <w:rFonts w:ascii="Times New Roman" w:eastAsia="Times New Roman" w:hAnsi="Times New Roman" w:cs="Times New Roman"/>
          <w:b/>
          <w:sz w:val="24"/>
          <w:szCs w:val="24"/>
        </w:rPr>
        <w:t xml:space="preserve"> reviews: </w:t>
      </w:r>
    </w:p>
    <w:p w14:paraId="43F475E0" w14:textId="77777777" w:rsidR="00114713" w:rsidRDefault="00114713" w:rsidP="007A36C5">
      <w:pPr>
        <w:spacing w:after="0" w:line="240" w:lineRule="auto"/>
        <w:rPr>
          <w:rFonts w:ascii="Times New Roman" w:eastAsia="Times New Roman" w:hAnsi="Times New Roman" w:cs="Times New Roman"/>
          <w:sz w:val="24"/>
          <w:szCs w:val="24"/>
          <w:u w:val="single"/>
        </w:rPr>
      </w:pPr>
    </w:p>
    <w:p w14:paraId="145AE001" w14:textId="77777777" w:rsidR="00A77EB8" w:rsidRPr="00114713" w:rsidRDefault="001D50F5" w:rsidP="007A36C5">
      <w:pPr>
        <w:spacing w:after="0" w:line="240" w:lineRule="auto"/>
        <w:rPr>
          <w:rFonts w:ascii="Times New Roman" w:eastAsia="Times New Roman" w:hAnsi="Times New Roman" w:cs="Times New Roman"/>
          <w:sz w:val="24"/>
          <w:szCs w:val="24"/>
          <w:u w:val="single"/>
        </w:rPr>
      </w:pPr>
      <w:r w:rsidRPr="00114713">
        <w:rPr>
          <w:rFonts w:ascii="Times New Roman" w:eastAsia="Times New Roman" w:hAnsi="Times New Roman" w:cs="Times New Roman"/>
          <w:sz w:val="24"/>
          <w:szCs w:val="24"/>
          <w:u w:val="single"/>
        </w:rPr>
        <w:t>Catalogue description</w:t>
      </w:r>
    </w:p>
    <w:p w14:paraId="7D5040BB" w14:textId="77777777" w:rsidR="00A77EB8" w:rsidRDefault="00A77EB8" w:rsidP="00A77EB8">
      <w:pPr>
        <w:pStyle w:val="NoSpacing"/>
        <w:jc w:val="both"/>
        <w:rPr>
          <w:rFonts w:ascii="Times New Roman" w:hAnsi="Times New Roman"/>
          <w:b/>
          <w:sz w:val="24"/>
          <w:szCs w:val="24"/>
        </w:rPr>
      </w:pPr>
    </w:p>
    <w:p w14:paraId="0AD032E2" w14:textId="77777777" w:rsidR="00A77EB8" w:rsidRPr="00051D95" w:rsidRDefault="00110940" w:rsidP="00A77EB8">
      <w:pPr>
        <w:pStyle w:val="NoSpacing"/>
        <w:jc w:val="both"/>
        <w:rPr>
          <w:rFonts w:ascii="Times New Roman" w:hAnsi="Times New Roman"/>
          <w:sz w:val="24"/>
          <w:szCs w:val="24"/>
        </w:rPr>
      </w:pPr>
      <w:r>
        <w:rPr>
          <w:rFonts w:ascii="Times New Roman" w:hAnsi="Times New Roman"/>
          <w:sz w:val="24"/>
          <w:szCs w:val="24"/>
        </w:rPr>
        <w:t xml:space="preserve">_____ </w:t>
      </w:r>
      <w:r w:rsidR="00A77EB8">
        <w:rPr>
          <w:rFonts w:ascii="Times New Roman" w:hAnsi="Times New Roman"/>
          <w:sz w:val="24"/>
          <w:szCs w:val="24"/>
        </w:rPr>
        <w:t>To ensure appropriate progress through the program, a</w:t>
      </w:r>
      <w:r w:rsidR="00A77EB8" w:rsidRPr="00051D95">
        <w:rPr>
          <w:rFonts w:ascii="Times New Roman" w:hAnsi="Times New Roman"/>
          <w:sz w:val="24"/>
          <w:szCs w:val="24"/>
        </w:rPr>
        <w:t>ny prerequisites or corequisites</w:t>
      </w:r>
      <w:r w:rsidR="00A77EB8">
        <w:rPr>
          <w:rFonts w:ascii="Times New Roman" w:hAnsi="Times New Roman"/>
          <w:sz w:val="24"/>
          <w:szCs w:val="24"/>
        </w:rPr>
        <w:t xml:space="preserve"> must be clearly stated in the course description. </w:t>
      </w:r>
    </w:p>
    <w:p w14:paraId="703CBFC5" w14:textId="77777777" w:rsidR="001D50F5" w:rsidRDefault="001D50F5" w:rsidP="007A36C5">
      <w:pPr>
        <w:spacing w:after="0" w:line="240" w:lineRule="auto"/>
        <w:rPr>
          <w:rFonts w:ascii="Times New Roman" w:eastAsia="Times New Roman" w:hAnsi="Times New Roman" w:cs="Times New Roman"/>
          <w:sz w:val="24"/>
          <w:szCs w:val="24"/>
        </w:rPr>
      </w:pPr>
    </w:p>
    <w:p w14:paraId="6595E731" w14:textId="77777777" w:rsidR="001D50F5" w:rsidRPr="00114713" w:rsidRDefault="001D50F5" w:rsidP="007A36C5">
      <w:pPr>
        <w:spacing w:after="0" w:line="240" w:lineRule="auto"/>
        <w:rPr>
          <w:rFonts w:ascii="Times New Roman" w:eastAsia="Times New Roman" w:hAnsi="Times New Roman" w:cs="Times New Roman"/>
          <w:sz w:val="24"/>
          <w:szCs w:val="24"/>
          <w:u w:val="single"/>
        </w:rPr>
      </w:pPr>
      <w:r w:rsidRPr="00114713">
        <w:rPr>
          <w:rFonts w:ascii="Times New Roman" w:eastAsia="Times New Roman" w:hAnsi="Times New Roman" w:cs="Times New Roman"/>
          <w:sz w:val="24"/>
          <w:szCs w:val="24"/>
          <w:u w:val="single"/>
        </w:rPr>
        <w:t>Syllabus review</w:t>
      </w:r>
    </w:p>
    <w:p w14:paraId="42D3421B" w14:textId="77777777" w:rsidR="001D50F5" w:rsidRDefault="001D50F5" w:rsidP="007A36C5">
      <w:pPr>
        <w:spacing w:after="0" w:line="240" w:lineRule="auto"/>
        <w:rPr>
          <w:rFonts w:ascii="Times New Roman" w:eastAsia="Times New Roman" w:hAnsi="Times New Roman" w:cs="Times New Roman"/>
          <w:sz w:val="24"/>
          <w:szCs w:val="24"/>
        </w:rPr>
      </w:pPr>
    </w:p>
    <w:p w14:paraId="3D9BD096" w14:textId="77777777" w:rsidR="007A36C5" w:rsidRPr="007A36C5" w:rsidRDefault="007A36C5" w:rsidP="007A36C5">
      <w:pPr>
        <w:spacing w:after="0" w:line="240" w:lineRule="auto"/>
        <w:rPr>
          <w:rFonts w:ascii="Times New Roman" w:eastAsia="Times New Roman" w:hAnsi="Times New Roman" w:cs="Times New Roman"/>
          <w:sz w:val="24"/>
          <w:szCs w:val="24"/>
        </w:rPr>
      </w:pPr>
      <w:r w:rsidRPr="007A36C5">
        <w:rPr>
          <w:rFonts w:ascii="Times New Roman" w:eastAsia="Times New Roman" w:hAnsi="Times New Roman" w:cs="Times New Roman"/>
          <w:sz w:val="24"/>
          <w:szCs w:val="24"/>
        </w:rPr>
        <w:t>Faculty submitting curricula</w:t>
      </w:r>
      <w:r w:rsidR="008529CC">
        <w:rPr>
          <w:rFonts w:ascii="Times New Roman" w:eastAsia="Times New Roman" w:hAnsi="Times New Roman" w:cs="Times New Roman"/>
          <w:sz w:val="24"/>
          <w:szCs w:val="24"/>
        </w:rPr>
        <w:t>r</w:t>
      </w:r>
      <w:r w:rsidRPr="007A36C5">
        <w:rPr>
          <w:rFonts w:ascii="Times New Roman" w:eastAsia="Times New Roman" w:hAnsi="Times New Roman" w:cs="Times New Roman"/>
          <w:sz w:val="24"/>
          <w:szCs w:val="24"/>
        </w:rPr>
        <w:t xml:space="preserve"> changes pertaining to teacher certification should also upload a syllabus including, but not limited to, the following information:</w:t>
      </w:r>
    </w:p>
    <w:p w14:paraId="1D9DEEF9" w14:textId="77777777" w:rsidR="007A36C5" w:rsidRPr="007A36C5" w:rsidRDefault="007A36C5" w:rsidP="007A36C5">
      <w:pPr>
        <w:keepNext/>
        <w:spacing w:after="0" w:line="240" w:lineRule="auto"/>
        <w:outlineLvl w:val="0"/>
        <w:rPr>
          <w:rFonts w:ascii="Times New Roman" w:eastAsia="Times New Roman" w:hAnsi="Times New Roman" w:cs="Times New Roman"/>
          <w:bCs/>
          <w:sz w:val="24"/>
          <w:szCs w:val="24"/>
        </w:rPr>
      </w:pPr>
    </w:p>
    <w:p w14:paraId="4EE59030" w14:textId="77777777" w:rsidR="007A36C5" w:rsidRPr="007A36C5" w:rsidRDefault="00A77EB8" w:rsidP="007A36C5">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w:t>
      </w:r>
      <w:r>
        <w:rPr>
          <w:rFonts w:ascii="Times New Roman" w:eastAsia="Times New Roman" w:hAnsi="Times New Roman" w:cs="Times New Roman"/>
          <w:bCs/>
          <w:sz w:val="24"/>
          <w:szCs w:val="24"/>
        </w:rPr>
        <w:tab/>
        <w:t>Proposed c</w:t>
      </w:r>
      <w:r w:rsidR="007A36C5" w:rsidRPr="007A36C5">
        <w:rPr>
          <w:rFonts w:ascii="Times New Roman" w:eastAsia="Times New Roman" w:hAnsi="Times New Roman" w:cs="Times New Roman"/>
          <w:bCs/>
          <w:sz w:val="24"/>
          <w:szCs w:val="24"/>
        </w:rPr>
        <w:t>ourse designator and number</w:t>
      </w:r>
    </w:p>
    <w:p w14:paraId="57D95116" w14:textId="77777777" w:rsidR="007A36C5" w:rsidRPr="007A36C5" w:rsidRDefault="007A36C5" w:rsidP="007A36C5">
      <w:pPr>
        <w:keepNext/>
        <w:spacing w:after="0" w:line="240" w:lineRule="auto"/>
        <w:outlineLvl w:val="0"/>
        <w:rPr>
          <w:rFonts w:ascii="Times New Roman" w:eastAsia="Times New Roman" w:hAnsi="Times New Roman" w:cs="Times New Roman"/>
          <w:sz w:val="24"/>
          <w:szCs w:val="24"/>
        </w:rPr>
      </w:pPr>
    </w:p>
    <w:p w14:paraId="4708960E" w14:textId="77777777" w:rsidR="007A36C5" w:rsidRPr="007A36C5" w:rsidRDefault="007A36C5" w:rsidP="007A36C5">
      <w:pPr>
        <w:keepNext/>
        <w:spacing w:after="0" w:line="240" w:lineRule="auto"/>
        <w:outlineLvl w:val="0"/>
        <w:rPr>
          <w:rFonts w:ascii="Times New Roman" w:eastAsia="Times New Roman" w:hAnsi="Times New Roman" w:cs="Times New Roman"/>
          <w:bCs/>
          <w:sz w:val="24"/>
          <w:szCs w:val="24"/>
        </w:rPr>
      </w:pPr>
      <w:r w:rsidRPr="007A36C5">
        <w:rPr>
          <w:rFonts w:ascii="Times New Roman" w:eastAsia="Times New Roman" w:hAnsi="Times New Roman" w:cs="Times New Roman"/>
          <w:bCs/>
          <w:sz w:val="24"/>
          <w:szCs w:val="24"/>
        </w:rPr>
        <w:t>_____</w:t>
      </w:r>
      <w:r w:rsidRPr="007A36C5">
        <w:rPr>
          <w:rFonts w:ascii="Times New Roman" w:eastAsia="Times New Roman" w:hAnsi="Times New Roman" w:cs="Times New Roman"/>
          <w:bCs/>
          <w:sz w:val="24"/>
          <w:szCs w:val="24"/>
        </w:rPr>
        <w:tab/>
      </w:r>
      <w:r w:rsidR="00A77EB8">
        <w:rPr>
          <w:rFonts w:ascii="Times New Roman" w:eastAsia="Times New Roman" w:hAnsi="Times New Roman" w:cs="Times New Roman"/>
          <w:bCs/>
          <w:sz w:val="24"/>
          <w:szCs w:val="24"/>
        </w:rPr>
        <w:t>Proposed catalogue d</w:t>
      </w:r>
      <w:r w:rsidRPr="007A36C5">
        <w:rPr>
          <w:rFonts w:ascii="Times New Roman" w:eastAsia="Times New Roman" w:hAnsi="Times New Roman" w:cs="Times New Roman"/>
          <w:bCs/>
          <w:sz w:val="24"/>
          <w:szCs w:val="24"/>
        </w:rPr>
        <w:t xml:space="preserve">escription </w:t>
      </w:r>
    </w:p>
    <w:p w14:paraId="2F71617E" w14:textId="77777777" w:rsidR="007A36C5" w:rsidRPr="007A36C5" w:rsidRDefault="007A36C5" w:rsidP="007A36C5">
      <w:pPr>
        <w:spacing w:after="0" w:line="240" w:lineRule="auto"/>
        <w:rPr>
          <w:rFonts w:ascii="Times New Roman" w:eastAsia="Times New Roman" w:hAnsi="Times New Roman" w:cs="Times New Roman"/>
          <w:sz w:val="24"/>
          <w:szCs w:val="24"/>
        </w:rPr>
      </w:pPr>
    </w:p>
    <w:p w14:paraId="2BB5E06A" w14:textId="496FA38F" w:rsidR="007A36C5" w:rsidRPr="007A36C5" w:rsidRDefault="007A36C5" w:rsidP="007A36C5">
      <w:pPr>
        <w:spacing w:after="0" w:line="240" w:lineRule="auto"/>
        <w:rPr>
          <w:rFonts w:ascii="Times New Roman" w:eastAsia="Times New Roman" w:hAnsi="Times New Roman" w:cs="Times New Roman"/>
          <w:sz w:val="24"/>
          <w:szCs w:val="24"/>
        </w:rPr>
      </w:pPr>
      <w:r w:rsidRPr="007A36C5">
        <w:rPr>
          <w:rFonts w:ascii="Times New Roman" w:eastAsia="Times New Roman" w:hAnsi="Times New Roman" w:cs="Times New Roman"/>
          <w:sz w:val="24"/>
          <w:szCs w:val="24"/>
        </w:rPr>
        <w:t>_____</w:t>
      </w:r>
      <w:r w:rsidRPr="007A36C5">
        <w:rPr>
          <w:rFonts w:ascii="Times New Roman" w:eastAsia="Times New Roman" w:hAnsi="Times New Roman" w:cs="Times New Roman"/>
          <w:sz w:val="24"/>
          <w:szCs w:val="24"/>
        </w:rPr>
        <w:tab/>
      </w:r>
      <w:hyperlink r:id="rId7" w:history="1">
        <w:r w:rsidR="00057998">
          <w:rPr>
            <w:rFonts w:ascii="Times New Roman" w:eastAsia="Times New Roman" w:hAnsi="Times New Roman" w:cs="Times New Roman"/>
            <w:i/>
            <w:color w:val="0000FF"/>
            <w:sz w:val="24"/>
            <w:szCs w:val="24"/>
            <w:u w:val="single"/>
          </w:rPr>
          <w:t>Tasks</w:t>
        </w:r>
        <w:r w:rsidRPr="0084095D">
          <w:rPr>
            <w:rFonts w:ascii="Times New Roman" w:eastAsia="Times New Roman" w:hAnsi="Times New Roman" w:cs="Times New Roman"/>
            <w:i/>
            <w:color w:val="0000FF"/>
            <w:sz w:val="24"/>
            <w:szCs w:val="24"/>
            <w:u w:val="single"/>
          </w:rPr>
          <w:t>tream</w:t>
        </w:r>
      </w:hyperlink>
      <w:r w:rsidRPr="0084095D">
        <w:rPr>
          <w:rFonts w:ascii="Times New Roman" w:eastAsia="Times New Roman" w:hAnsi="Times New Roman" w:cs="Times New Roman"/>
          <w:i/>
          <w:sz w:val="24"/>
          <w:szCs w:val="24"/>
        </w:rPr>
        <w:t xml:space="preserve"> </w:t>
      </w:r>
      <w:r w:rsidRPr="007A36C5">
        <w:rPr>
          <w:rFonts w:ascii="Times New Roman" w:eastAsia="Times New Roman" w:hAnsi="Times New Roman" w:cs="Times New Roman"/>
          <w:sz w:val="24"/>
          <w:szCs w:val="24"/>
        </w:rPr>
        <w:t>information (if applicable)</w:t>
      </w:r>
    </w:p>
    <w:p w14:paraId="7B6EFA7A" w14:textId="77777777" w:rsidR="007A36C5" w:rsidRPr="007A36C5" w:rsidRDefault="007A36C5" w:rsidP="007A36C5">
      <w:pPr>
        <w:spacing w:after="0" w:line="240" w:lineRule="auto"/>
        <w:rPr>
          <w:rFonts w:ascii="Times New Roman" w:eastAsia="Times New Roman" w:hAnsi="Times New Roman" w:cs="Times New Roman"/>
          <w:sz w:val="24"/>
          <w:szCs w:val="24"/>
        </w:rPr>
      </w:pPr>
    </w:p>
    <w:p w14:paraId="6B8C0E75" w14:textId="77777777" w:rsidR="007A36C5" w:rsidRDefault="007A36C5" w:rsidP="007A36C5">
      <w:p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7A36C5">
        <w:rPr>
          <w:rFonts w:ascii="Times New Roman" w:eastAsia="Times New Roman" w:hAnsi="Times New Roman" w:cs="Times New Roman"/>
          <w:bCs/>
          <w:sz w:val="24"/>
          <w:szCs w:val="24"/>
        </w:rPr>
        <w:t>_____</w:t>
      </w:r>
      <w:r w:rsidRPr="007A36C5">
        <w:rPr>
          <w:rFonts w:ascii="Times New Roman" w:eastAsia="Times New Roman" w:hAnsi="Times New Roman" w:cs="Times New Roman"/>
          <w:bCs/>
          <w:sz w:val="24"/>
          <w:szCs w:val="24"/>
        </w:rPr>
        <w:tab/>
        <w:t xml:space="preserve">Alignment of course learning outcomes, program outcomes, </w:t>
      </w:r>
      <w:r w:rsidR="00A77EB8">
        <w:rPr>
          <w:rFonts w:ascii="Times New Roman" w:eastAsia="Times New Roman" w:hAnsi="Times New Roman" w:cs="Times New Roman"/>
          <w:bCs/>
          <w:sz w:val="24"/>
          <w:szCs w:val="24"/>
        </w:rPr>
        <w:t xml:space="preserve">relevant </w:t>
      </w:r>
      <w:r w:rsidRPr="007A36C5">
        <w:rPr>
          <w:rFonts w:ascii="Times New Roman" w:eastAsia="Times New Roman" w:hAnsi="Times New Roman" w:cs="Times New Roman"/>
          <w:bCs/>
          <w:sz w:val="24"/>
          <w:szCs w:val="24"/>
        </w:rPr>
        <w:t>standards, tasks, and assessments</w:t>
      </w:r>
      <w:r w:rsidR="00114713">
        <w:rPr>
          <w:rFonts w:ascii="Times New Roman" w:eastAsia="Times New Roman" w:hAnsi="Times New Roman" w:cs="Times New Roman"/>
          <w:bCs/>
          <w:sz w:val="24"/>
          <w:szCs w:val="24"/>
        </w:rPr>
        <w:t xml:space="preserve"> is clearly defined. (S</w:t>
      </w:r>
      <w:r w:rsidR="00A77EB8">
        <w:rPr>
          <w:rFonts w:ascii="Times New Roman" w:eastAsia="Times New Roman" w:hAnsi="Times New Roman" w:cs="Times New Roman"/>
          <w:bCs/>
          <w:sz w:val="24"/>
          <w:szCs w:val="24"/>
        </w:rPr>
        <w:t xml:space="preserve">ee suggested alignment </w:t>
      </w:r>
      <w:r w:rsidR="00114713">
        <w:rPr>
          <w:rFonts w:ascii="Times New Roman" w:eastAsia="Times New Roman" w:hAnsi="Times New Roman" w:cs="Times New Roman"/>
          <w:bCs/>
          <w:sz w:val="24"/>
          <w:szCs w:val="24"/>
        </w:rPr>
        <w:t>table</w:t>
      </w:r>
      <w:r w:rsidR="00A77EB8">
        <w:rPr>
          <w:rFonts w:ascii="Times New Roman" w:eastAsia="Times New Roman" w:hAnsi="Times New Roman" w:cs="Times New Roman"/>
          <w:bCs/>
          <w:sz w:val="24"/>
          <w:szCs w:val="24"/>
        </w:rPr>
        <w:t xml:space="preserve"> format below; live links to key standards are included</w:t>
      </w:r>
      <w:r w:rsidR="00114713">
        <w:rPr>
          <w:rFonts w:ascii="Times New Roman" w:eastAsia="Times New Roman" w:hAnsi="Times New Roman" w:cs="Times New Roman"/>
          <w:bCs/>
          <w:sz w:val="24"/>
          <w:szCs w:val="24"/>
        </w:rPr>
        <w:t xml:space="preserve"> in the table.</w:t>
      </w:r>
      <w:r w:rsidR="00A77EB8">
        <w:rPr>
          <w:rFonts w:ascii="Times New Roman" w:eastAsia="Times New Roman" w:hAnsi="Times New Roman" w:cs="Times New Roman"/>
          <w:bCs/>
          <w:sz w:val="24"/>
          <w:szCs w:val="24"/>
        </w:rPr>
        <w:t>)</w:t>
      </w:r>
      <w:r w:rsidRPr="007A36C5">
        <w:rPr>
          <w:rFonts w:ascii="Times New Roman" w:eastAsia="Times New Roman" w:hAnsi="Times New Roman" w:cs="Times New Roman"/>
          <w:bCs/>
          <w:sz w:val="24"/>
          <w:szCs w:val="24"/>
        </w:rPr>
        <w:t xml:space="preserve"> </w:t>
      </w:r>
    </w:p>
    <w:p w14:paraId="77138D52" w14:textId="77777777" w:rsidR="00AA2101" w:rsidRPr="007A36C5" w:rsidRDefault="00AA2101" w:rsidP="007A36C5">
      <w:pPr>
        <w:autoSpaceDE w:val="0"/>
        <w:autoSpaceDN w:val="0"/>
        <w:adjustRightInd w:val="0"/>
        <w:spacing w:after="0" w:line="240" w:lineRule="auto"/>
        <w:ind w:left="720" w:hanging="720"/>
        <w:rPr>
          <w:rFonts w:ascii="Times New Roman" w:eastAsia="Times New Roman" w:hAnsi="Times New Roman" w:cs="Times New Roman"/>
          <w:bCs/>
          <w:sz w:val="24"/>
          <w:szCs w:val="24"/>
        </w:rPr>
      </w:pPr>
    </w:p>
    <w:tbl>
      <w:tblPr>
        <w:tblStyle w:val="TableGrid"/>
        <w:tblW w:w="0" w:type="auto"/>
        <w:tblInd w:w="445" w:type="dxa"/>
        <w:tblLayout w:type="fixed"/>
        <w:tblLook w:val="04A0" w:firstRow="1" w:lastRow="0" w:firstColumn="1" w:lastColumn="0" w:noHBand="0" w:noVBand="1"/>
      </w:tblPr>
      <w:tblGrid>
        <w:gridCol w:w="1170"/>
        <w:gridCol w:w="1299"/>
        <w:gridCol w:w="2121"/>
        <w:gridCol w:w="1710"/>
        <w:gridCol w:w="2430"/>
      </w:tblGrid>
      <w:tr w:rsidR="00AA2101" w14:paraId="31F28E5D" w14:textId="77777777" w:rsidTr="00AA2101">
        <w:tc>
          <w:tcPr>
            <w:tcW w:w="1170" w:type="dxa"/>
          </w:tcPr>
          <w:p w14:paraId="44217581" w14:textId="77777777" w:rsidR="00AA2101" w:rsidRPr="00AA2101" w:rsidRDefault="00AA2101" w:rsidP="007A36C5">
            <w:pPr>
              <w:autoSpaceDE w:val="0"/>
              <w:autoSpaceDN w:val="0"/>
              <w:adjustRightInd w:val="0"/>
              <w:rPr>
                <w:rFonts w:ascii="Times New Roman" w:eastAsia="Times New Roman" w:hAnsi="Times New Roman"/>
                <w:b/>
                <w:bCs/>
              </w:rPr>
            </w:pPr>
            <w:r w:rsidRPr="00AA2101">
              <w:rPr>
                <w:rFonts w:ascii="Times New Roman" w:eastAsia="Times New Roman" w:hAnsi="Times New Roman"/>
                <w:b/>
                <w:bCs/>
              </w:rPr>
              <w:t>Course Learning Outcomes</w:t>
            </w:r>
          </w:p>
        </w:tc>
        <w:tc>
          <w:tcPr>
            <w:tcW w:w="1299" w:type="dxa"/>
          </w:tcPr>
          <w:p w14:paraId="52A5B34C" w14:textId="77777777" w:rsidR="00AA2101" w:rsidRPr="00AA2101" w:rsidRDefault="00AA2101" w:rsidP="007A36C5">
            <w:pPr>
              <w:autoSpaceDE w:val="0"/>
              <w:autoSpaceDN w:val="0"/>
              <w:adjustRightInd w:val="0"/>
              <w:rPr>
                <w:rFonts w:ascii="Times New Roman" w:eastAsia="Times New Roman" w:hAnsi="Times New Roman"/>
                <w:b/>
                <w:bCs/>
              </w:rPr>
            </w:pPr>
            <w:r w:rsidRPr="00AA2101">
              <w:rPr>
                <w:rFonts w:ascii="Times New Roman" w:eastAsia="Times New Roman" w:hAnsi="Times New Roman"/>
                <w:b/>
                <w:bCs/>
              </w:rPr>
              <w:t>Program Learning Outcomes</w:t>
            </w:r>
          </w:p>
        </w:tc>
        <w:tc>
          <w:tcPr>
            <w:tcW w:w="2121" w:type="dxa"/>
          </w:tcPr>
          <w:p w14:paraId="39DC57DB" w14:textId="77777777" w:rsidR="00AA2101" w:rsidRPr="00AA2101" w:rsidRDefault="00AA2101" w:rsidP="007A36C5">
            <w:pPr>
              <w:autoSpaceDE w:val="0"/>
              <w:autoSpaceDN w:val="0"/>
              <w:adjustRightInd w:val="0"/>
              <w:rPr>
                <w:rFonts w:ascii="Times New Roman" w:eastAsia="Times New Roman" w:hAnsi="Times New Roman"/>
                <w:b/>
                <w:bCs/>
              </w:rPr>
            </w:pPr>
            <w:r w:rsidRPr="00AA2101">
              <w:rPr>
                <w:rFonts w:ascii="Times New Roman" w:eastAsia="Times New Roman" w:hAnsi="Times New Roman"/>
                <w:b/>
                <w:bCs/>
              </w:rPr>
              <w:t>Standards</w:t>
            </w:r>
          </w:p>
        </w:tc>
        <w:tc>
          <w:tcPr>
            <w:tcW w:w="1710" w:type="dxa"/>
          </w:tcPr>
          <w:p w14:paraId="55233FF4" w14:textId="77777777" w:rsidR="00AA2101" w:rsidRPr="00AA2101" w:rsidRDefault="00AA2101" w:rsidP="007A36C5">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Key Assignments or </w:t>
            </w:r>
            <w:r w:rsidRPr="00AA2101">
              <w:rPr>
                <w:rFonts w:ascii="Times New Roman" w:eastAsia="Times New Roman" w:hAnsi="Times New Roman"/>
                <w:b/>
                <w:bCs/>
              </w:rPr>
              <w:t>Tasks</w:t>
            </w:r>
          </w:p>
        </w:tc>
        <w:tc>
          <w:tcPr>
            <w:tcW w:w="2430" w:type="dxa"/>
          </w:tcPr>
          <w:p w14:paraId="445953D9" w14:textId="77777777" w:rsidR="00AA2101" w:rsidRPr="00AA2101" w:rsidRDefault="00AA2101" w:rsidP="007A36C5">
            <w:pPr>
              <w:autoSpaceDE w:val="0"/>
              <w:autoSpaceDN w:val="0"/>
              <w:adjustRightInd w:val="0"/>
              <w:rPr>
                <w:rFonts w:ascii="Times New Roman" w:eastAsia="Times New Roman" w:hAnsi="Times New Roman"/>
                <w:b/>
                <w:bCs/>
              </w:rPr>
            </w:pPr>
            <w:r w:rsidRPr="00AA2101">
              <w:rPr>
                <w:rFonts w:ascii="Times New Roman" w:eastAsia="Times New Roman" w:hAnsi="Times New Roman"/>
                <w:b/>
                <w:bCs/>
              </w:rPr>
              <w:t>Key Course Assessments</w:t>
            </w:r>
            <w:r>
              <w:rPr>
                <w:rFonts w:ascii="Times New Roman" w:eastAsia="Times New Roman" w:hAnsi="Times New Roman"/>
                <w:b/>
                <w:bCs/>
              </w:rPr>
              <w:t xml:space="preserve">  and </w:t>
            </w:r>
            <w:r w:rsidRPr="00AA2101">
              <w:rPr>
                <w:rFonts w:ascii="Times New Roman" w:eastAsia="Times New Roman" w:hAnsi="Times New Roman"/>
                <w:b/>
                <w:bCs/>
              </w:rPr>
              <w:t>% of Final Grade</w:t>
            </w:r>
          </w:p>
        </w:tc>
      </w:tr>
      <w:tr w:rsidR="00AA2101" w14:paraId="4F3E1625" w14:textId="77777777" w:rsidTr="00AA2101">
        <w:tc>
          <w:tcPr>
            <w:tcW w:w="1170" w:type="dxa"/>
          </w:tcPr>
          <w:p w14:paraId="414C5A28" w14:textId="77777777" w:rsidR="00AA2101" w:rsidRPr="00AA2101" w:rsidRDefault="00AA2101" w:rsidP="007A36C5">
            <w:pPr>
              <w:autoSpaceDE w:val="0"/>
              <w:autoSpaceDN w:val="0"/>
              <w:adjustRightInd w:val="0"/>
              <w:rPr>
                <w:rFonts w:ascii="Times New Roman" w:eastAsia="Times New Roman" w:hAnsi="Times New Roman"/>
                <w:bCs/>
              </w:rPr>
            </w:pPr>
          </w:p>
        </w:tc>
        <w:tc>
          <w:tcPr>
            <w:tcW w:w="1299" w:type="dxa"/>
          </w:tcPr>
          <w:p w14:paraId="292B783D" w14:textId="77777777" w:rsidR="00AA2101" w:rsidRPr="00AA2101" w:rsidRDefault="00AA2101" w:rsidP="007A36C5">
            <w:pPr>
              <w:autoSpaceDE w:val="0"/>
              <w:autoSpaceDN w:val="0"/>
              <w:adjustRightInd w:val="0"/>
              <w:rPr>
                <w:rFonts w:ascii="Times New Roman" w:eastAsia="Times New Roman" w:hAnsi="Times New Roman"/>
                <w:bCs/>
              </w:rPr>
            </w:pPr>
          </w:p>
        </w:tc>
        <w:tc>
          <w:tcPr>
            <w:tcW w:w="2121" w:type="dxa"/>
          </w:tcPr>
          <w:p w14:paraId="03B08F7C" w14:textId="77777777" w:rsidR="00AA2101" w:rsidRPr="007A36C5" w:rsidRDefault="000E73EB" w:rsidP="001D50F5">
            <w:pPr>
              <w:rPr>
                <w:rFonts w:ascii="Times New Roman" w:eastAsia="Times New Roman" w:hAnsi="Times New Roman"/>
              </w:rPr>
            </w:pPr>
            <w:hyperlink r:id="rId8" w:history="1">
              <w:r w:rsidR="00AA2101" w:rsidRPr="00AA2101">
                <w:rPr>
                  <w:rFonts w:ascii="Times New Roman" w:eastAsia="Times New Roman" w:hAnsi="Times New Roman"/>
                  <w:color w:val="0000FF"/>
                  <w:u w:val="single"/>
                </w:rPr>
                <w:t xml:space="preserve">Common Core of Teaching </w:t>
              </w:r>
            </w:hyperlink>
            <w:r w:rsidR="00AA2101" w:rsidRPr="007A36C5">
              <w:rPr>
                <w:rFonts w:ascii="Times New Roman" w:eastAsia="Times New Roman" w:hAnsi="Times New Roman"/>
              </w:rPr>
              <w:t xml:space="preserve"> </w:t>
            </w:r>
          </w:p>
          <w:p w14:paraId="277D3AED" w14:textId="77777777" w:rsidR="00AA2101" w:rsidRPr="007A36C5" w:rsidRDefault="000E73EB" w:rsidP="001D50F5">
            <w:pPr>
              <w:spacing w:before="100" w:beforeAutospacing="1" w:after="100" w:afterAutospacing="1"/>
              <w:contextualSpacing/>
              <w:rPr>
                <w:rFonts w:ascii="Times New Roman" w:eastAsia="Times New Roman" w:hAnsi="Times New Roman"/>
              </w:rPr>
            </w:pPr>
            <w:hyperlink r:id="rId9" w:history="1">
              <w:r w:rsidR="00AA2101" w:rsidRPr="00AA2101">
                <w:rPr>
                  <w:rFonts w:ascii="Times New Roman" w:eastAsia="Times New Roman" w:hAnsi="Times New Roman"/>
                  <w:color w:val="0000FF"/>
                  <w:u w:val="single"/>
                </w:rPr>
                <w:t>InTASC Standards</w:t>
              </w:r>
            </w:hyperlink>
          </w:p>
          <w:p w14:paraId="0A4A5664" w14:textId="77777777" w:rsidR="00AA2101" w:rsidRPr="00AA2101" w:rsidRDefault="00AA2101" w:rsidP="001D50F5">
            <w:pPr>
              <w:autoSpaceDE w:val="0"/>
              <w:autoSpaceDN w:val="0"/>
              <w:adjustRightInd w:val="0"/>
              <w:rPr>
                <w:rFonts w:ascii="Times New Roman" w:eastAsia="Times New Roman" w:hAnsi="Times New Roman"/>
                <w:bCs/>
              </w:rPr>
            </w:pPr>
            <w:r w:rsidRPr="007A36C5">
              <w:rPr>
                <w:rFonts w:ascii="Times New Roman" w:eastAsia="Times New Roman" w:hAnsi="Times New Roman"/>
              </w:rPr>
              <w:t>SPA Standards</w:t>
            </w:r>
          </w:p>
        </w:tc>
        <w:tc>
          <w:tcPr>
            <w:tcW w:w="1710" w:type="dxa"/>
          </w:tcPr>
          <w:p w14:paraId="60E0E7F5" w14:textId="77777777" w:rsidR="00AA2101" w:rsidRPr="00AA2101" w:rsidRDefault="00AA2101" w:rsidP="007A36C5">
            <w:pPr>
              <w:autoSpaceDE w:val="0"/>
              <w:autoSpaceDN w:val="0"/>
              <w:adjustRightInd w:val="0"/>
              <w:rPr>
                <w:rFonts w:ascii="Times New Roman" w:eastAsia="Times New Roman" w:hAnsi="Times New Roman"/>
                <w:bCs/>
              </w:rPr>
            </w:pPr>
          </w:p>
        </w:tc>
        <w:tc>
          <w:tcPr>
            <w:tcW w:w="2430" w:type="dxa"/>
          </w:tcPr>
          <w:p w14:paraId="2F2F9399" w14:textId="77777777" w:rsidR="00AA2101" w:rsidRPr="00AA2101" w:rsidRDefault="00AA2101" w:rsidP="007A36C5">
            <w:pPr>
              <w:autoSpaceDE w:val="0"/>
              <w:autoSpaceDN w:val="0"/>
              <w:adjustRightInd w:val="0"/>
              <w:rPr>
                <w:rFonts w:ascii="Times New Roman" w:eastAsia="Times New Roman" w:hAnsi="Times New Roman"/>
                <w:bCs/>
              </w:rPr>
            </w:pPr>
          </w:p>
        </w:tc>
      </w:tr>
    </w:tbl>
    <w:p w14:paraId="1BE460CF" w14:textId="77777777" w:rsidR="00114713" w:rsidRDefault="00114713" w:rsidP="007A36C5">
      <w:pPr>
        <w:autoSpaceDE w:val="0"/>
        <w:autoSpaceDN w:val="0"/>
        <w:adjustRightInd w:val="0"/>
        <w:spacing w:after="0" w:line="240" w:lineRule="auto"/>
        <w:rPr>
          <w:rFonts w:ascii="Times New Roman" w:eastAsia="Times New Roman" w:hAnsi="Times New Roman" w:cs="Times New Roman"/>
          <w:bCs/>
          <w:sz w:val="24"/>
          <w:szCs w:val="24"/>
        </w:rPr>
      </w:pPr>
    </w:p>
    <w:p w14:paraId="2362B719" w14:textId="77777777" w:rsidR="001D50F5" w:rsidRDefault="00114713" w:rsidP="007A36C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facilitate the development of syllabi that clearly address accreditation expectations, a suggested syllabus template is appended. </w:t>
      </w:r>
    </w:p>
    <w:p w14:paraId="1D170204" w14:textId="77777777" w:rsidR="00114713" w:rsidRDefault="00114713" w:rsidP="007A36C5">
      <w:pPr>
        <w:autoSpaceDE w:val="0"/>
        <w:autoSpaceDN w:val="0"/>
        <w:adjustRightInd w:val="0"/>
        <w:spacing w:after="0" w:line="240" w:lineRule="auto"/>
        <w:rPr>
          <w:rFonts w:ascii="Times New Roman" w:eastAsia="Times New Roman" w:hAnsi="Times New Roman" w:cs="Times New Roman"/>
          <w:bCs/>
          <w:sz w:val="24"/>
          <w:szCs w:val="24"/>
        </w:rPr>
      </w:pPr>
    </w:p>
    <w:p w14:paraId="16B51551" w14:textId="77777777" w:rsidR="00114713"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p>
    <w:p w14:paraId="3BFF914E" w14:textId="77777777" w:rsidR="00114713"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p>
    <w:p w14:paraId="56761EBF" w14:textId="64E7C156" w:rsidR="00114713"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the course includes any </w:t>
      </w:r>
      <w:r w:rsidR="00057998">
        <w:rPr>
          <w:rFonts w:ascii="Times New Roman" w:eastAsia="Times New Roman" w:hAnsi="Times New Roman" w:cs="Times New Roman"/>
          <w:b/>
          <w:bCs/>
          <w:sz w:val="24"/>
          <w:szCs w:val="24"/>
        </w:rPr>
        <w:t xml:space="preserve">off-campus </w:t>
      </w:r>
      <w:r>
        <w:rPr>
          <w:rFonts w:ascii="Times New Roman" w:eastAsia="Times New Roman" w:hAnsi="Times New Roman" w:cs="Times New Roman"/>
          <w:b/>
          <w:bCs/>
          <w:sz w:val="24"/>
          <w:szCs w:val="24"/>
        </w:rPr>
        <w:t xml:space="preserve">experience in K-12 settings, please </w:t>
      </w:r>
      <w:r w:rsidR="008529CC">
        <w:rPr>
          <w:rFonts w:ascii="Times New Roman" w:eastAsia="Times New Roman" w:hAnsi="Times New Roman" w:cs="Times New Roman"/>
          <w:b/>
          <w:bCs/>
          <w:sz w:val="24"/>
          <w:szCs w:val="24"/>
        </w:rPr>
        <w:t xml:space="preserve">also </w:t>
      </w:r>
      <w:r>
        <w:rPr>
          <w:rFonts w:ascii="Times New Roman" w:eastAsia="Times New Roman" w:hAnsi="Times New Roman" w:cs="Times New Roman"/>
          <w:b/>
          <w:bCs/>
          <w:sz w:val="24"/>
          <w:szCs w:val="24"/>
        </w:rPr>
        <w:t>address the next section.</w:t>
      </w:r>
    </w:p>
    <w:p w14:paraId="0C86752F" w14:textId="77777777" w:rsidR="00114713"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p>
    <w:p w14:paraId="1D4A3FDA" w14:textId="77777777" w:rsidR="00114713"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p>
    <w:p w14:paraId="44805561" w14:textId="77777777" w:rsidR="00A9347C" w:rsidRDefault="00A934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A583326" w14:textId="02F48BA7" w:rsidR="00A9347C" w:rsidRDefault="00114713" w:rsidP="007A36C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The following </w:t>
      </w:r>
      <w:r w:rsidRPr="00114713">
        <w:rPr>
          <w:rFonts w:ascii="Times New Roman" w:eastAsia="Times New Roman" w:hAnsi="Times New Roman" w:cs="Times New Roman"/>
          <w:b/>
          <w:bCs/>
          <w:sz w:val="24"/>
          <w:szCs w:val="24"/>
        </w:rPr>
        <w:t xml:space="preserve">information is expected </w:t>
      </w:r>
      <w:r>
        <w:rPr>
          <w:rFonts w:ascii="Times New Roman" w:eastAsia="Times New Roman" w:hAnsi="Times New Roman" w:cs="Times New Roman"/>
          <w:b/>
          <w:bCs/>
          <w:sz w:val="24"/>
          <w:szCs w:val="24"/>
        </w:rPr>
        <w:t>for CTE</w:t>
      </w:r>
      <w:r w:rsidR="00567636">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review of any course that includes field experience</w:t>
      </w:r>
      <w:r w:rsidR="00A9347C">
        <w:rPr>
          <w:rFonts w:ascii="Times New Roman" w:eastAsia="Times New Roman" w:hAnsi="Times New Roman" w:cs="Times New Roman"/>
          <w:b/>
          <w:bCs/>
          <w:sz w:val="24"/>
          <w:szCs w:val="24"/>
        </w:rPr>
        <w:t xml:space="preserve">. </w:t>
      </w:r>
    </w:p>
    <w:p w14:paraId="74AEE22A" w14:textId="77777777" w:rsidR="00A9347C" w:rsidRDefault="00A9347C" w:rsidP="007A36C5">
      <w:pPr>
        <w:autoSpaceDE w:val="0"/>
        <w:autoSpaceDN w:val="0"/>
        <w:adjustRightInd w:val="0"/>
        <w:spacing w:after="0" w:line="240" w:lineRule="auto"/>
        <w:rPr>
          <w:rFonts w:ascii="Times New Roman" w:eastAsia="Times New Roman" w:hAnsi="Times New Roman" w:cs="Times New Roman"/>
          <w:b/>
          <w:bCs/>
          <w:sz w:val="24"/>
          <w:szCs w:val="24"/>
        </w:rPr>
      </w:pPr>
    </w:p>
    <w:p w14:paraId="74274949" w14:textId="440462EE" w:rsidR="00114713" w:rsidRPr="00A9347C" w:rsidRDefault="00A9347C" w:rsidP="007A36C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w:t>
      </w:r>
      <w:r w:rsidRPr="00A9347C">
        <w:rPr>
          <w:rFonts w:ascii="Times New Roman" w:eastAsia="Times New Roman" w:hAnsi="Times New Roman" w:cs="Times New Roman"/>
          <w:bCs/>
          <w:sz w:val="24"/>
          <w:szCs w:val="24"/>
        </w:rPr>
        <w:t xml:space="preserve"> copy and complete the table</w:t>
      </w:r>
      <w:r>
        <w:rPr>
          <w:rFonts w:ascii="Times New Roman" w:eastAsia="Times New Roman" w:hAnsi="Times New Roman" w:cs="Times New Roman"/>
          <w:bCs/>
          <w:sz w:val="24"/>
          <w:szCs w:val="24"/>
        </w:rPr>
        <w:t xml:space="preserve"> below </w:t>
      </w:r>
      <w:r w:rsidRPr="00A9347C">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ensure all needed information is available for CTE</w:t>
      </w:r>
      <w:r w:rsidR="00567636">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review.</w:t>
      </w:r>
      <w:r w:rsidRPr="00A9347C">
        <w:rPr>
          <w:rFonts w:ascii="Times New Roman" w:eastAsia="Times New Roman" w:hAnsi="Times New Roman" w:cs="Times New Roman"/>
          <w:bCs/>
          <w:sz w:val="24"/>
          <w:szCs w:val="24"/>
        </w:rPr>
        <w:t xml:space="preserve"> Although this table would not be part of a syllabus distributed to students, </w:t>
      </w:r>
      <w:r w:rsidR="008529CC">
        <w:rPr>
          <w:rFonts w:ascii="Times New Roman" w:eastAsia="Times New Roman" w:hAnsi="Times New Roman" w:cs="Times New Roman"/>
          <w:bCs/>
          <w:sz w:val="24"/>
          <w:szCs w:val="24"/>
        </w:rPr>
        <w:t>it</w:t>
      </w:r>
      <w:r w:rsidRPr="00A9347C">
        <w:rPr>
          <w:rFonts w:ascii="Times New Roman" w:eastAsia="Times New Roman" w:hAnsi="Times New Roman" w:cs="Times New Roman"/>
          <w:bCs/>
          <w:sz w:val="24"/>
          <w:szCs w:val="24"/>
        </w:rPr>
        <w:t xml:space="preserve"> may be appended to the </w:t>
      </w:r>
      <w:r w:rsidR="008529CC" w:rsidRPr="00A9347C">
        <w:rPr>
          <w:rFonts w:ascii="Times New Roman" w:eastAsia="Times New Roman" w:hAnsi="Times New Roman" w:cs="Times New Roman"/>
          <w:bCs/>
          <w:sz w:val="24"/>
          <w:szCs w:val="24"/>
        </w:rPr>
        <w:t xml:space="preserve">submitted </w:t>
      </w:r>
      <w:r w:rsidRPr="00A9347C">
        <w:rPr>
          <w:rFonts w:ascii="Times New Roman" w:eastAsia="Times New Roman" w:hAnsi="Times New Roman" w:cs="Times New Roman"/>
          <w:bCs/>
          <w:sz w:val="24"/>
          <w:szCs w:val="24"/>
        </w:rPr>
        <w:t xml:space="preserve">syllabus </w:t>
      </w:r>
      <w:r w:rsidR="008529CC">
        <w:rPr>
          <w:rFonts w:ascii="Times New Roman" w:eastAsia="Times New Roman" w:hAnsi="Times New Roman" w:cs="Times New Roman"/>
          <w:bCs/>
          <w:sz w:val="24"/>
          <w:szCs w:val="24"/>
        </w:rPr>
        <w:t>in order to facilitate the review process</w:t>
      </w:r>
      <w:r w:rsidRPr="00A9347C">
        <w:rPr>
          <w:rFonts w:ascii="Times New Roman" w:eastAsia="Times New Roman" w:hAnsi="Times New Roman" w:cs="Times New Roman"/>
          <w:bCs/>
          <w:sz w:val="24"/>
          <w:szCs w:val="24"/>
        </w:rPr>
        <w:t>.</w:t>
      </w:r>
    </w:p>
    <w:p w14:paraId="2233623E" w14:textId="77777777" w:rsidR="00A9347C" w:rsidRPr="00AA2101" w:rsidRDefault="00A9347C" w:rsidP="00A9347C">
      <w:pPr>
        <w:rPr>
          <w:rFonts w:eastAsiaTheme="minorEastAsia"/>
          <w:b/>
          <w:sz w:val="24"/>
          <w:szCs w:val="24"/>
          <w:u w:val="single"/>
        </w:rPr>
      </w:pPr>
    </w:p>
    <w:tbl>
      <w:tblPr>
        <w:tblStyle w:val="TableGrid2"/>
        <w:tblW w:w="0" w:type="auto"/>
        <w:tblLook w:val="04A0" w:firstRow="1" w:lastRow="0" w:firstColumn="1" w:lastColumn="0" w:noHBand="0" w:noVBand="1"/>
      </w:tblPr>
      <w:tblGrid>
        <w:gridCol w:w="2515"/>
        <w:gridCol w:w="6548"/>
      </w:tblGrid>
      <w:tr w:rsidR="00A9347C" w:rsidRPr="00051D95" w14:paraId="7D670562" w14:textId="77777777" w:rsidTr="00A9347C">
        <w:tc>
          <w:tcPr>
            <w:tcW w:w="2515" w:type="dxa"/>
            <w:shd w:val="clear" w:color="auto" w:fill="D9D9D9" w:themeFill="background1" w:themeFillShade="D9"/>
          </w:tcPr>
          <w:p w14:paraId="284CAD95" w14:textId="77777777" w:rsidR="00A9347C" w:rsidRPr="00A9347C" w:rsidRDefault="00A9347C" w:rsidP="0084714C">
            <w:pPr>
              <w:rPr>
                <w:sz w:val="22"/>
                <w:szCs w:val="22"/>
              </w:rPr>
            </w:pPr>
            <w:r w:rsidRPr="00A9347C">
              <w:rPr>
                <w:sz w:val="22"/>
                <w:szCs w:val="22"/>
              </w:rPr>
              <w:t xml:space="preserve">Course </w:t>
            </w:r>
            <w:r>
              <w:rPr>
                <w:sz w:val="22"/>
                <w:szCs w:val="22"/>
              </w:rPr>
              <w:t xml:space="preserve">Designator and </w:t>
            </w:r>
            <w:r w:rsidRPr="00A9347C">
              <w:rPr>
                <w:sz w:val="22"/>
                <w:szCs w:val="22"/>
              </w:rPr>
              <w:t>Number</w:t>
            </w:r>
          </w:p>
        </w:tc>
        <w:tc>
          <w:tcPr>
            <w:tcW w:w="6548" w:type="dxa"/>
          </w:tcPr>
          <w:p w14:paraId="20ABE46E" w14:textId="77777777" w:rsidR="00A9347C" w:rsidRPr="00051D95" w:rsidRDefault="00A9347C" w:rsidP="0084714C">
            <w:pPr>
              <w:rPr>
                <w:rFonts w:ascii="Arial" w:hAnsi="Arial" w:cs="Arial"/>
                <w:sz w:val="20"/>
                <w:szCs w:val="20"/>
              </w:rPr>
            </w:pPr>
          </w:p>
        </w:tc>
      </w:tr>
      <w:tr w:rsidR="00A9347C" w:rsidRPr="00051D95" w14:paraId="4628EC9A" w14:textId="77777777" w:rsidTr="00A9347C">
        <w:tc>
          <w:tcPr>
            <w:tcW w:w="2515" w:type="dxa"/>
            <w:shd w:val="clear" w:color="auto" w:fill="D9D9D9" w:themeFill="background1" w:themeFillShade="D9"/>
          </w:tcPr>
          <w:p w14:paraId="74466DFE" w14:textId="77777777" w:rsidR="00A9347C" w:rsidRPr="00A9347C" w:rsidRDefault="00A9347C" w:rsidP="0084714C">
            <w:pPr>
              <w:rPr>
                <w:sz w:val="22"/>
                <w:szCs w:val="22"/>
              </w:rPr>
            </w:pPr>
            <w:r w:rsidRPr="00A9347C">
              <w:rPr>
                <w:sz w:val="22"/>
                <w:szCs w:val="22"/>
              </w:rPr>
              <w:t>Required or Recommended</w:t>
            </w:r>
          </w:p>
          <w:p w14:paraId="4CF6B0F8" w14:textId="77777777" w:rsidR="00A9347C" w:rsidRPr="00A9347C" w:rsidRDefault="00A9347C" w:rsidP="0084714C">
            <w:pPr>
              <w:rPr>
                <w:sz w:val="22"/>
                <w:szCs w:val="22"/>
              </w:rPr>
            </w:pPr>
            <w:r w:rsidRPr="00A9347C">
              <w:rPr>
                <w:sz w:val="22"/>
                <w:szCs w:val="22"/>
              </w:rPr>
              <w:t xml:space="preserve">Concurrent Courses </w:t>
            </w:r>
          </w:p>
        </w:tc>
        <w:tc>
          <w:tcPr>
            <w:tcW w:w="6548" w:type="dxa"/>
          </w:tcPr>
          <w:p w14:paraId="2EEFF223" w14:textId="77777777" w:rsidR="00A9347C" w:rsidRPr="00051D95" w:rsidRDefault="00A9347C" w:rsidP="0084714C">
            <w:pPr>
              <w:rPr>
                <w:rFonts w:ascii="Arial" w:hAnsi="Arial" w:cs="Arial"/>
                <w:sz w:val="20"/>
                <w:szCs w:val="20"/>
              </w:rPr>
            </w:pPr>
          </w:p>
        </w:tc>
      </w:tr>
      <w:tr w:rsidR="00A9347C" w:rsidRPr="00051D95" w14:paraId="3BAB6CF7" w14:textId="77777777" w:rsidTr="00A9347C">
        <w:tc>
          <w:tcPr>
            <w:tcW w:w="2515" w:type="dxa"/>
            <w:shd w:val="clear" w:color="auto" w:fill="D9D9D9" w:themeFill="background1" w:themeFillShade="D9"/>
          </w:tcPr>
          <w:p w14:paraId="2B099927" w14:textId="77777777" w:rsidR="00A9347C" w:rsidRPr="00A9347C" w:rsidRDefault="00A9347C" w:rsidP="00A9347C">
            <w:pPr>
              <w:rPr>
                <w:sz w:val="22"/>
                <w:szCs w:val="22"/>
              </w:rPr>
            </w:pPr>
            <w:r w:rsidRPr="00A9347C">
              <w:rPr>
                <w:sz w:val="22"/>
                <w:szCs w:val="22"/>
              </w:rPr>
              <w:t>What certification program(s) will participate in this?</w:t>
            </w:r>
          </w:p>
        </w:tc>
        <w:tc>
          <w:tcPr>
            <w:tcW w:w="6548" w:type="dxa"/>
          </w:tcPr>
          <w:p w14:paraId="2A453267" w14:textId="77777777" w:rsidR="00A9347C" w:rsidRPr="00051D95" w:rsidRDefault="00A9347C" w:rsidP="0084714C">
            <w:pPr>
              <w:rPr>
                <w:rFonts w:ascii="Arial" w:hAnsi="Arial" w:cs="Arial"/>
                <w:sz w:val="20"/>
                <w:szCs w:val="20"/>
              </w:rPr>
            </w:pPr>
          </w:p>
        </w:tc>
      </w:tr>
      <w:tr w:rsidR="00A9347C" w:rsidRPr="00051D95" w14:paraId="74EDBADB" w14:textId="77777777" w:rsidTr="00A9347C">
        <w:tc>
          <w:tcPr>
            <w:tcW w:w="2515" w:type="dxa"/>
            <w:shd w:val="clear" w:color="auto" w:fill="D9D9D9" w:themeFill="background1" w:themeFillShade="D9"/>
          </w:tcPr>
          <w:p w14:paraId="3A800783" w14:textId="77777777" w:rsidR="00A9347C" w:rsidRPr="00A9347C" w:rsidRDefault="00A9347C" w:rsidP="0084714C">
            <w:pPr>
              <w:rPr>
                <w:sz w:val="22"/>
                <w:szCs w:val="22"/>
              </w:rPr>
            </w:pPr>
            <w:r w:rsidRPr="00A9347C">
              <w:rPr>
                <w:sz w:val="22"/>
                <w:szCs w:val="22"/>
              </w:rPr>
              <w:t># of Field Hours Required</w:t>
            </w:r>
          </w:p>
        </w:tc>
        <w:tc>
          <w:tcPr>
            <w:tcW w:w="6548" w:type="dxa"/>
          </w:tcPr>
          <w:p w14:paraId="5CAD06E1" w14:textId="77777777" w:rsidR="00A9347C" w:rsidRPr="00051D95" w:rsidRDefault="00A9347C" w:rsidP="0084714C">
            <w:pPr>
              <w:rPr>
                <w:rFonts w:ascii="Arial" w:hAnsi="Arial" w:cs="Arial"/>
                <w:sz w:val="20"/>
                <w:szCs w:val="20"/>
              </w:rPr>
            </w:pPr>
          </w:p>
        </w:tc>
      </w:tr>
      <w:tr w:rsidR="00A9347C" w:rsidRPr="00051D95" w14:paraId="63B4BC96" w14:textId="77777777" w:rsidTr="00A9347C">
        <w:tc>
          <w:tcPr>
            <w:tcW w:w="2515" w:type="dxa"/>
            <w:shd w:val="clear" w:color="auto" w:fill="D9D9D9" w:themeFill="background1" w:themeFillShade="D9"/>
          </w:tcPr>
          <w:p w14:paraId="5F264A95" w14:textId="77777777" w:rsidR="00A9347C" w:rsidRPr="00A9347C" w:rsidRDefault="00A9347C" w:rsidP="0084714C">
            <w:pPr>
              <w:rPr>
                <w:sz w:val="22"/>
                <w:szCs w:val="22"/>
              </w:rPr>
            </w:pPr>
            <w:r w:rsidRPr="00A9347C">
              <w:rPr>
                <w:sz w:val="22"/>
                <w:szCs w:val="22"/>
              </w:rPr>
              <w:t>Expected Scheduling (ex. Two mornings/week)</w:t>
            </w:r>
          </w:p>
        </w:tc>
        <w:tc>
          <w:tcPr>
            <w:tcW w:w="6548" w:type="dxa"/>
          </w:tcPr>
          <w:p w14:paraId="5B082D0A" w14:textId="77777777" w:rsidR="00A9347C" w:rsidRPr="00051D95" w:rsidRDefault="00A9347C" w:rsidP="0084714C">
            <w:pPr>
              <w:rPr>
                <w:rFonts w:ascii="Arial" w:hAnsi="Arial" w:cs="Arial"/>
                <w:sz w:val="20"/>
                <w:szCs w:val="20"/>
              </w:rPr>
            </w:pPr>
          </w:p>
        </w:tc>
      </w:tr>
      <w:tr w:rsidR="00A9347C" w:rsidRPr="00051D95" w14:paraId="771C8B55" w14:textId="77777777" w:rsidTr="00A9347C">
        <w:tc>
          <w:tcPr>
            <w:tcW w:w="2515" w:type="dxa"/>
            <w:shd w:val="clear" w:color="auto" w:fill="D9D9D9" w:themeFill="background1" w:themeFillShade="D9"/>
          </w:tcPr>
          <w:p w14:paraId="27B3AC2C" w14:textId="77777777" w:rsidR="00A9347C" w:rsidRPr="00A9347C" w:rsidRDefault="00A9347C" w:rsidP="0084714C">
            <w:pPr>
              <w:rPr>
                <w:sz w:val="22"/>
                <w:szCs w:val="22"/>
              </w:rPr>
            </w:pPr>
            <w:r w:rsidRPr="00A9347C">
              <w:rPr>
                <w:sz w:val="22"/>
                <w:szCs w:val="22"/>
              </w:rPr>
              <w:t>Who makes the placements?</w:t>
            </w:r>
          </w:p>
        </w:tc>
        <w:tc>
          <w:tcPr>
            <w:tcW w:w="6548" w:type="dxa"/>
          </w:tcPr>
          <w:p w14:paraId="32E0DA1E" w14:textId="77777777" w:rsidR="00A9347C" w:rsidRPr="00051D95" w:rsidRDefault="00A9347C" w:rsidP="0084714C">
            <w:pPr>
              <w:rPr>
                <w:rFonts w:ascii="Arial" w:hAnsi="Arial" w:cs="Arial"/>
                <w:sz w:val="20"/>
                <w:szCs w:val="20"/>
              </w:rPr>
            </w:pPr>
          </w:p>
        </w:tc>
      </w:tr>
      <w:tr w:rsidR="00A9347C" w:rsidRPr="00051D95" w14:paraId="464EDAA8" w14:textId="77777777" w:rsidTr="00A9347C">
        <w:tc>
          <w:tcPr>
            <w:tcW w:w="2515" w:type="dxa"/>
            <w:shd w:val="clear" w:color="auto" w:fill="D9D9D9" w:themeFill="background1" w:themeFillShade="D9"/>
          </w:tcPr>
          <w:p w14:paraId="1D1A454D" w14:textId="77777777" w:rsidR="00A9347C" w:rsidRPr="00A9347C" w:rsidRDefault="00A9347C" w:rsidP="0084714C">
            <w:pPr>
              <w:rPr>
                <w:sz w:val="22"/>
                <w:szCs w:val="22"/>
              </w:rPr>
            </w:pPr>
            <w:r w:rsidRPr="00A9347C">
              <w:rPr>
                <w:sz w:val="22"/>
                <w:szCs w:val="22"/>
              </w:rPr>
              <w:t>Placement parameters (grade level, content area(s), DRG levels, etc.)</w:t>
            </w:r>
          </w:p>
        </w:tc>
        <w:tc>
          <w:tcPr>
            <w:tcW w:w="6548" w:type="dxa"/>
          </w:tcPr>
          <w:p w14:paraId="13E1538C" w14:textId="77777777" w:rsidR="00A9347C" w:rsidRPr="00051D95" w:rsidRDefault="00A9347C" w:rsidP="0084714C">
            <w:pPr>
              <w:rPr>
                <w:rFonts w:ascii="Arial" w:hAnsi="Arial" w:cs="Arial"/>
                <w:sz w:val="20"/>
                <w:szCs w:val="20"/>
              </w:rPr>
            </w:pPr>
          </w:p>
        </w:tc>
      </w:tr>
      <w:tr w:rsidR="00A9347C" w:rsidRPr="00051D95" w14:paraId="146ED4AE" w14:textId="77777777" w:rsidTr="00A9347C">
        <w:tc>
          <w:tcPr>
            <w:tcW w:w="2515" w:type="dxa"/>
            <w:shd w:val="clear" w:color="auto" w:fill="D9D9D9" w:themeFill="background1" w:themeFillShade="D9"/>
          </w:tcPr>
          <w:p w14:paraId="5A272CBB" w14:textId="77777777" w:rsidR="00A9347C" w:rsidRPr="00A9347C" w:rsidRDefault="00A9347C" w:rsidP="0084714C">
            <w:pPr>
              <w:rPr>
                <w:sz w:val="22"/>
                <w:szCs w:val="22"/>
              </w:rPr>
            </w:pPr>
            <w:r w:rsidRPr="00A9347C">
              <w:rPr>
                <w:sz w:val="22"/>
                <w:szCs w:val="22"/>
              </w:rPr>
              <w:t>Anticipated placement sites? Explain any site involvement in planning this proposal.</w:t>
            </w:r>
          </w:p>
        </w:tc>
        <w:tc>
          <w:tcPr>
            <w:tcW w:w="6548" w:type="dxa"/>
          </w:tcPr>
          <w:p w14:paraId="2BEBE9A3" w14:textId="77777777" w:rsidR="00A9347C" w:rsidRPr="00051D95" w:rsidRDefault="00A9347C" w:rsidP="0084714C">
            <w:pPr>
              <w:rPr>
                <w:rFonts w:ascii="Arial" w:hAnsi="Arial" w:cs="Arial"/>
                <w:sz w:val="20"/>
                <w:szCs w:val="20"/>
              </w:rPr>
            </w:pPr>
          </w:p>
        </w:tc>
      </w:tr>
      <w:tr w:rsidR="00A9347C" w:rsidRPr="00051D95" w14:paraId="174B08B0" w14:textId="77777777" w:rsidTr="00A9347C">
        <w:tc>
          <w:tcPr>
            <w:tcW w:w="2515" w:type="dxa"/>
            <w:shd w:val="clear" w:color="auto" w:fill="D9D9D9" w:themeFill="background1" w:themeFillShade="D9"/>
          </w:tcPr>
          <w:p w14:paraId="7AE1CF1B" w14:textId="77777777" w:rsidR="00A9347C" w:rsidRPr="00A9347C" w:rsidRDefault="00A9347C" w:rsidP="0084714C">
            <w:pPr>
              <w:rPr>
                <w:sz w:val="22"/>
                <w:szCs w:val="22"/>
              </w:rPr>
            </w:pPr>
            <w:r w:rsidRPr="00A9347C">
              <w:rPr>
                <w:sz w:val="22"/>
                <w:szCs w:val="22"/>
              </w:rPr>
              <w:t xml:space="preserve">How will the field experience be supervised? </w:t>
            </w:r>
          </w:p>
        </w:tc>
        <w:tc>
          <w:tcPr>
            <w:tcW w:w="6548" w:type="dxa"/>
          </w:tcPr>
          <w:p w14:paraId="43D32BFB" w14:textId="77777777" w:rsidR="00A9347C" w:rsidRPr="00051D95" w:rsidRDefault="00A9347C" w:rsidP="0084714C">
            <w:pPr>
              <w:rPr>
                <w:rFonts w:ascii="Arial" w:hAnsi="Arial" w:cs="Arial"/>
                <w:sz w:val="20"/>
                <w:szCs w:val="20"/>
              </w:rPr>
            </w:pPr>
          </w:p>
        </w:tc>
      </w:tr>
      <w:tr w:rsidR="00A9347C" w:rsidRPr="00051D95" w14:paraId="390AFAF4" w14:textId="77777777" w:rsidTr="00A9347C">
        <w:tc>
          <w:tcPr>
            <w:tcW w:w="2515" w:type="dxa"/>
            <w:shd w:val="clear" w:color="auto" w:fill="D9D9D9" w:themeFill="background1" w:themeFillShade="D9"/>
          </w:tcPr>
          <w:p w14:paraId="34990CDF" w14:textId="77777777" w:rsidR="00A9347C" w:rsidRPr="00A9347C" w:rsidRDefault="00A9347C" w:rsidP="0084714C">
            <w:pPr>
              <w:rPr>
                <w:sz w:val="22"/>
                <w:szCs w:val="22"/>
              </w:rPr>
            </w:pPr>
            <w:r w:rsidRPr="00A9347C">
              <w:rPr>
                <w:sz w:val="22"/>
                <w:szCs w:val="22"/>
              </w:rPr>
              <w:t>Field expectations for students</w:t>
            </w:r>
          </w:p>
        </w:tc>
        <w:tc>
          <w:tcPr>
            <w:tcW w:w="6548" w:type="dxa"/>
          </w:tcPr>
          <w:p w14:paraId="6E8FA50B" w14:textId="77777777" w:rsidR="00A9347C" w:rsidRPr="00051D95" w:rsidRDefault="00A9347C" w:rsidP="0084714C">
            <w:pPr>
              <w:rPr>
                <w:rFonts w:ascii="Arial" w:hAnsi="Arial" w:cs="Arial"/>
                <w:sz w:val="20"/>
                <w:szCs w:val="20"/>
              </w:rPr>
            </w:pPr>
          </w:p>
          <w:p w14:paraId="17BB95A1" w14:textId="77777777" w:rsidR="00A9347C" w:rsidRPr="00051D95" w:rsidRDefault="00A9347C" w:rsidP="0084714C">
            <w:pPr>
              <w:rPr>
                <w:rFonts w:ascii="Arial" w:hAnsi="Arial" w:cs="Arial"/>
                <w:sz w:val="20"/>
                <w:szCs w:val="20"/>
              </w:rPr>
            </w:pPr>
            <w:r w:rsidRPr="00051D95">
              <w:rPr>
                <w:rFonts w:ascii="Arial" w:hAnsi="Arial" w:cs="Arial"/>
                <w:sz w:val="20"/>
                <w:szCs w:val="20"/>
              </w:rPr>
              <w:t xml:space="preserve">. </w:t>
            </w:r>
          </w:p>
          <w:p w14:paraId="1267F411" w14:textId="77777777" w:rsidR="00A9347C" w:rsidRPr="00051D95" w:rsidRDefault="00A9347C" w:rsidP="0084714C">
            <w:pPr>
              <w:rPr>
                <w:rFonts w:ascii="Arial" w:hAnsi="Arial" w:cs="Arial"/>
                <w:sz w:val="20"/>
                <w:szCs w:val="20"/>
              </w:rPr>
            </w:pPr>
          </w:p>
        </w:tc>
      </w:tr>
      <w:tr w:rsidR="00A9347C" w:rsidRPr="00051D95" w14:paraId="6D9894EB" w14:textId="77777777" w:rsidTr="00A9347C">
        <w:tc>
          <w:tcPr>
            <w:tcW w:w="2515" w:type="dxa"/>
            <w:shd w:val="clear" w:color="auto" w:fill="D9D9D9" w:themeFill="background1" w:themeFillShade="D9"/>
          </w:tcPr>
          <w:p w14:paraId="754A471E" w14:textId="77777777" w:rsidR="00A9347C" w:rsidRPr="00A9347C" w:rsidRDefault="00A9347C" w:rsidP="0084714C">
            <w:pPr>
              <w:rPr>
                <w:sz w:val="22"/>
                <w:szCs w:val="22"/>
              </w:rPr>
            </w:pPr>
            <w:r w:rsidRPr="00A9347C">
              <w:rPr>
                <w:sz w:val="22"/>
                <w:szCs w:val="22"/>
              </w:rPr>
              <w:t>Field expectations for host teachers</w:t>
            </w:r>
          </w:p>
        </w:tc>
        <w:tc>
          <w:tcPr>
            <w:tcW w:w="6548" w:type="dxa"/>
          </w:tcPr>
          <w:p w14:paraId="3D9739FE" w14:textId="77777777" w:rsidR="00A9347C" w:rsidRPr="00051D95" w:rsidRDefault="00A9347C" w:rsidP="0084714C">
            <w:pPr>
              <w:ind w:left="720"/>
              <w:contextualSpacing/>
              <w:rPr>
                <w:rFonts w:ascii="Arial" w:hAnsi="Arial" w:cs="Arial"/>
                <w:sz w:val="20"/>
                <w:szCs w:val="20"/>
              </w:rPr>
            </w:pPr>
            <w:r w:rsidRPr="00051D95">
              <w:rPr>
                <w:rFonts w:ascii="Arial" w:hAnsi="Arial" w:cs="Arial"/>
                <w:sz w:val="20"/>
                <w:szCs w:val="20"/>
              </w:rPr>
              <w:t xml:space="preserve"> </w:t>
            </w:r>
          </w:p>
        </w:tc>
      </w:tr>
      <w:tr w:rsidR="00A9347C" w:rsidRPr="00051D95" w14:paraId="76D92354" w14:textId="77777777" w:rsidTr="00A9347C">
        <w:tc>
          <w:tcPr>
            <w:tcW w:w="2515" w:type="dxa"/>
            <w:shd w:val="clear" w:color="auto" w:fill="D9D9D9" w:themeFill="background1" w:themeFillShade="D9"/>
          </w:tcPr>
          <w:p w14:paraId="1195FECC" w14:textId="77777777" w:rsidR="00A9347C" w:rsidRPr="00A9347C" w:rsidRDefault="00A9347C" w:rsidP="0084714C">
            <w:pPr>
              <w:rPr>
                <w:sz w:val="22"/>
                <w:szCs w:val="22"/>
              </w:rPr>
            </w:pPr>
            <w:r w:rsidRPr="00A9347C">
              <w:rPr>
                <w:sz w:val="22"/>
                <w:szCs w:val="22"/>
              </w:rPr>
              <w:t>How will FE performance be evaluated?</w:t>
            </w:r>
          </w:p>
        </w:tc>
        <w:tc>
          <w:tcPr>
            <w:tcW w:w="6548" w:type="dxa"/>
          </w:tcPr>
          <w:p w14:paraId="425CA2AA" w14:textId="77777777" w:rsidR="00A9347C" w:rsidRPr="00051D95" w:rsidRDefault="00A9347C" w:rsidP="0084714C">
            <w:pPr>
              <w:ind w:left="720"/>
              <w:contextualSpacing/>
              <w:rPr>
                <w:rFonts w:ascii="Arial" w:hAnsi="Arial" w:cs="Arial"/>
                <w:sz w:val="20"/>
                <w:szCs w:val="20"/>
              </w:rPr>
            </w:pPr>
          </w:p>
        </w:tc>
      </w:tr>
      <w:tr w:rsidR="00A9347C" w:rsidRPr="00051D95" w14:paraId="51519BAF" w14:textId="77777777" w:rsidTr="00A9347C">
        <w:tc>
          <w:tcPr>
            <w:tcW w:w="2515" w:type="dxa"/>
            <w:shd w:val="clear" w:color="auto" w:fill="D9D9D9" w:themeFill="background1" w:themeFillShade="D9"/>
          </w:tcPr>
          <w:p w14:paraId="032D49FA" w14:textId="77777777" w:rsidR="00A9347C" w:rsidRPr="00A9347C" w:rsidRDefault="00A9347C" w:rsidP="0084714C">
            <w:pPr>
              <w:rPr>
                <w:sz w:val="22"/>
                <w:szCs w:val="22"/>
              </w:rPr>
            </w:pPr>
            <w:r w:rsidRPr="00A9347C">
              <w:rPr>
                <w:sz w:val="22"/>
                <w:szCs w:val="22"/>
              </w:rPr>
              <w:t xml:space="preserve">How will FE performance be factored into course grade? </w:t>
            </w:r>
            <w:r>
              <w:rPr>
                <w:sz w:val="22"/>
                <w:szCs w:val="22"/>
              </w:rPr>
              <w:t>Into progress in the program?</w:t>
            </w:r>
          </w:p>
        </w:tc>
        <w:tc>
          <w:tcPr>
            <w:tcW w:w="6548" w:type="dxa"/>
            <w:tcBorders>
              <w:bottom w:val="single" w:sz="4" w:space="0" w:color="auto"/>
            </w:tcBorders>
          </w:tcPr>
          <w:p w14:paraId="7B7BA40E" w14:textId="77777777" w:rsidR="00A9347C" w:rsidRPr="00051D95" w:rsidRDefault="00A9347C" w:rsidP="0084714C">
            <w:pPr>
              <w:ind w:left="720"/>
              <w:contextualSpacing/>
              <w:rPr>
                <w:rFonts w:ascii="Arial" w:hAnsi="Arial" w:cs="Arial"/>
                <w:sz w:val="20"/>
                <w:szCs w:val="20"/>
              </w:rPr>
            </w:pPr>
          </w:p>
        </w:tc>
      </w:tr>
    </w:tbl>
    <w:p w14:paraId="42CE5706" w14:textId="77777777" w:rsidR="00A9347C" w:rsidRPr="00114713" w:rsidRDefault="00A9347C" w:rsidP="007A36C5">
      <w:pPr>
        <w:autoSpaceDE w:val="0"/>
        <w:autoSpaceDN w:val="0"/>
        <w:adjustRightInd w:val="0"/>
        <w:spacing w:after="0" w:line="240" w:lineRule="auto"/>
        <w:rPr>
          <w:rFonts w:ascii="Times New Roman" w:eastAsia="Times New Roman" w:hAnsi="Times New Roman" w:cs="Times New Roman"/>
          <w:b/>
          <w:bCs/>
          <w:sz w:val="24"/>
          <w:szCs w:val="24"/>
        </w:rPr>
      </w:pPr>
    </w:p>
    <w:p w14:paraId="00ED61D7" w14:textId="77777777" w:rsidR="00A9347C" w:rsidRDefault="00A9347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2DCF34B9" w14:textId="77777777" w:rsidR="00A9347C" w:rsidRDefault="00A9347C" w:rsidP="00057998">
      <w:pPr>
        <w:spacing w:after="0" w:line="240" w:lineRule="auto"/>
        <w:rPr>
          <w:rFonts w:ascii="Times New Roman" w:eastAsia="Times New Roman" w:hAnsi="Times New Roman" w:cs="Times New Roman"/>
          <w:sz w:val="24"/>
          <w:szCs w:val="24"/>
          <w:u w:val="single"/>
        </w:rPr>
      </w:pPr>
      <w:r w:rsidRPr="00114713">
        <w:rPr>
          <w:rFonts w:ascii="Times New Roman" w:eastAsia="Times New Roman" w:hAnsi="Times New Roman" w:cs="Times New Roman"/>
          <w:sz w:val="24"/>
          <w:szCs w:val="24"/>
          <w:u w:val="single"/>
        </w:rPr>
        <w:lastRenderedPageBreak/>
        <w:t>Catalogue description</w:t>
      </w:r>
    </w:p>
    <w:p w14:paraId="012658DB" w14:textId="77777777" w:rsidR="00A9347C" w:rsidRPr="00114713" w:rsidRDefault="00A9347C" w:rsidP="00057998">
      <w:pPr>
        <w:spacing w:after="0" w:line="240" w:lineRule="auto"/>
        <w:rPr>
          <w:rFonts w:ascii="Times New Roman" w:eastAsia="Times New Roman" w:hAnsi="Times New Roman" w:cs="Times New Roman"/>
          <w:sz w:val="24"/>
          <w:szCs w:val="24"/>
          <w:u w:val="single"/>
        </w:rPr>
      </w:pPr>
    </w:p>
    <w:p w14:paraId="372B78A7" w14:textId="778FB640" w:rsidR="00114713" w:rsidRDefault="00114713" w:rsidP="00057998">
      <w:pPr>
        <w:pStyle w:val="NoSpacing"/>
        <w:ind w:left="720" w:hanging="720"/>
        <w:rPr>
          <w:rFonts w:ascii="Times New Roman" w:hAnsi="Times New Roman"/>
          <w:i/>
          <w:sz w:val="24"/>
          <w:szCs w:val="24"/>
        </w:rPr>
      </w:pPr>
      <w:r>
        <w:rPr>
          <w:rFonts w:ascii="Times New Roman" w:hAnsi="Times New Roman"/>
          <w:sz w:val="24"/>
          <w:szCs w:val="24"/>
        </w:rPr>
        <w:t xml:space="preserve">_____ </w:t>
      </w:r>
      <w:r w:rsidR="008529CC">
        <w:rPr>
          <w:rFonts w:ascii="Times New Roman" w:hAnsi="Times New Roman"/>
          <w:sz w:val="24"/>
          <w:szCs w:val="24"/>
        </w:rPr>
        <w:t>For courses that require</w:t>
      </w:r>
      <w:r>
        <w:rPr>
          <w:rFonts w:ascii="Times New Roman" w:hAnsi="Times New Roman"/>
          <w:sz w:val="24"/>
          <w:szCs w:val="24"/>
        </w:rPr>
        <w:t xml:space="preserve"> field experience, the</w:t>
      </w:r>
      <w:r w:rsidRPr="00043BB0">
        <w:rPr>
          <w:rFonts w:ascii="Times New Roman" w:hAnsi="Times New Roman"/>
          <w:sz w:val="24"/>
          <w:szCs w:val="24"/>
        </w:rPr>
        <w:t xml:space="preserve"> catalog course description </w:t>
      </w:r>
      <w:r w:rsidRPr="001A61A0">
        <w:rPr>
          <w:rFonts w:ascii="Times New Roman" w:hAnsi="Times New Roman"/>
          <w:sz w:val="24"/>
          <w:szCs w:val="24"/>
          <w:u w:val="single"/>
        </w:rPr>
        <w:t>must</w:t>
      </w:r>
      <w:r w:rsidRPr="00043BB0">
        <w:rPr>
          <w:rFonts w:ascii="Times New Roman" w:hAnsi="Times New Roman"/>
          <w:sz w:val="24"/>
          <w:szCs w:val="24"/>
        </w:rPr>
        <w:t xml:space="preserve"> </w:t>
      </w:r>
      <w:r>
        <w:rPr>
          <w:rFonts w:ascii="Times New Roman" w:hAnsi="Times New Roman"/>
          <w:sz w:val="24"/>
          <w:szCs w:val="24"/>
        </w:rPr>
        <w:t>address the setting and number of required hours</w:t>
      </w:r>
      <w:r w:rsidRPr="00043BB0">
        <w:rPr>
          <w:rFonts w:ascii="Times New Roman" w:hAnsi="Times New Roman"/>
          <w:sz w:val="24"/>
          <w:szCs w:val="24"/>
        </w:rPr>
        <w:t xml:space="preserve"> </w:t>
      </w:r>
      <w:r>
        <w:rPr>
          <w:rFonts w:ascii="Times New Roman" w:hAnsi="Times New Roman"/>
          <w:sz w:val="24"/>
          <w:szCs w:val="24"/>
        </w:rPr>
        <w:t>and include</w:t>
      </w:r>
      <w:r w:rsidRPr="00043BB0">
        <w:rPr>
          <w:rFonts w:ascii="Times New Roman" w:hAnsi="Times New Roman"/>
          <w:sz w:val="24"/>
          <w:szCs w:val="24"/>
        </w:rPr>
        <w:t xml:space="preserve"> the following statement:</w:t>
      </w:r>
      <w:r>
        <w:rPr>
          <w:rFonts w:ascii="Times New Roman" w:hAnsi="Times New Roman"/>
          <w:sz w:val="24"/>
          <w:szCs w:val="24"/>
        </w:rPr>
        <w:t xml:space="preserve"> </w:t>
      </w:r>
      <w:r w:rsidRPr="00043BB0">
        <w:rPr>
          <w:rFonts w:ascii="Times New Roman" w:hAnsi="Times New Roman"/>
          <w:i/>
          <w:sz w:val="24"/>
          <w:szCs w:val="24"/>
        </w:rPr>
        <w:t>CT law requires fingerprinting and a criminal background check for the field experiences in this class.  Fingerprinting must be completed prior to the beginning of class.</w:t>
      </w:r>
    </w:p>
    <w:p w14:paraId="19C06B83" w14:textId="77777777" w:rsidR="00A9347C" w:rsidRDefault="00A9347C" w:rsidP="00057998">
      <w:pPr>
        <w:pStyle w:val="NoSpacing"/>
        <w:rPr>
          <w:rFonts w:ascii="Times New Roman" w:hAnsi="Times New Roman"/>
          <w:b/>
          <w:sz w:val="24"/>
          <w:szCs w:val="24"/>
        </w:rPr>
      </w:pPr>
    </w:p>
    <w:p w14:paraId="5EE99D10" w14:textId="77777777" w:rsidR="00A9347C" w:rsidRDefault="00A9347C" w:rsidP="00057998">
      <w:pPr>
        <w:spacing w:after="0" w:line="240" w:lineRule="auto"/>
        <w:rPr>
          <w:rFonts w:ascii="Times New Roman" w:eastAsia="Times New Roman" w:hAnsi="Times New Roman" w:cs="Times New Roman"/>
          <w:sz w:val="24"/>
          <w:szCs w:val="24"/>
        </w:rPr>
      </w:pPr>
    </w:p>
    <w:p w14:paraId="433B492D" w14:textId="77777777" w:rsidR="00A9347C" w:rsidRPr="00114713" w:rsidRDefault="00A9347C" w:rsidP="00057998">
      <w:pPr>
        <w:spacing w:after="0" w:line="240" w:lineRule="auto"/>
        <w:rPr>
          <w:rFonts w:ascii="Times New Roman" w:eastAsia="Times New Roman" w:hAnsi="Times New Roman" w:cs="Times New Roman"/>
          <w:sz w:val="24"/>
          <w:szCs w:val="24"/>
          <w:u w:val="single"/>
        </w:rPr>
      </w:pPr>
      <w:r w:rsidRPr="00114713">
        <w:rPr>
          <w:rFonts w:ascii="Times New Roman" w:eastAsia="Times New Roman" w:hAnsi="Times New Roman" w:cs="Times New Roman"/>
          <w:sz w:val="24"/>
          <w:szCs w:val="24"/>
          <w:u w:val="single"/>
        </w:rPr>
        <w:t>Syllabus review</w:t>
      </w:r>
    </w:p>
    <w:p w14:paraId="54731F6F" w14:textId="77777777" w:rsidR="007A36C5" w:rsidRPr="007A36C5" w:rsidRDefault="007A36C5" w:rsidP="00057998">
      <w:pPr>
        <w:keepNext/>
        <w:spacing w:after="0" w:line="240" w:lineRule="auto"/>
        <w:outlineLvl w:val="0"/>
        <w:rPr>
          <w:rFonts w:ascii="Times New Roman" w:eastAsia="Times New Roman" w:hAnsi="Times New Roman" w:cs="Times New Roman"/>
          <w:bCs/>
          <w:sz w:val="24"/>
          <w:szCs w:val="24"/>
        </w:rPr>
      </w:pPr>
    </w:p>
    <w:p w14:paraId="5F89C83A" w14:textId="77777777" w:rsidR="00E45713" w:rsidRPr="00E45713" w:rsidRDefault="007A36C5" w:rsidP="00057998">
      <w:pPr>
        <w:spacing w:after="0" w:line="240" w:lineRule="auto"/>
        <w:rPr>
          <w:rFonts w:ascii="Times New Roman" w:eastAsia="Calibri" w:hAnsi="Times New Roman" w:cs="Times New Roman"/>
          <w:sz w:val="24"/>
          <w:szCs w:val="24"/>
        </w:rPr>
      </w:pPr>
      <w:r w:rsidRPr="007A36C5">
        <w:rPr>
          <w:rFonts w:ascii="Times New Roman" w:eastAsia="Calibri" w:hAnsi="Times New Roman" w:cs="Times New Roman"/>
          <w:i/>
          <w:sz w:val="24"/>
          <w:szCs w:val="24"/>
        </w:rPr>
        <w:t>_____</w:t>
      </w:r>
      <w:r w:rsidRPr="007A36C5">
        <w:rPr>
          <w:rFonts w:ascii="Times New Roman" w:eastAsia="Calibri" w:hAnsi="Times New Roman" w:cs="Times New Roman"/>
          <w:i/>
          <w:sz w:val="24"/>
          <w:szCs w:val="24"/>
        </w:rPr>
        <w:tab/>
      </w:r>
      <w:r w:rsidRPr="007A36C5">
        <w:rPr>
          <w:rFonts w:ascii="Times New Roman" w:eastAsia="Calibri" w:hAnsi="Times New Roman" w:cs="Times New Roman"/>
          <w:sz w:val="24"/>
          <w:szCs w:val="24"/>
        </w:rPr>
        <w:t>For courses</w:t>
      </w:r>
      <w:r w:rsidR="00E45713">
        <w:rPr>
          <w:rFonts w:ascii="Times New Roman" w:eastAsia="Calibri" w:hAnsi="Times New Roman" w:cs="Times New Roman"/>
          <w:sz w:val="24"/>
          <w:szCs w:val="24"/>
        </w:rPr>
        <w:t xml:space="preserve"> that require field experience, t</w:t>
      </w:r>
      <w:r w:rsidR="00E45713" w:rsidRPr="00E45713">
        <w:rPr>
          <w:rFonts w:ascii="Times New Roman" w:eastAsia="Calibri" w:hAnsi="Times New Roman" w:cs="Times New Roman"/>
          <w:sz w:val="24"/>
          <w:szCs w:val="24"/>
        </w:rPr>
        <w:t>he syllabus must include the following statement:</w:t>
      </w:r>
    </w:p>
    <w:p w14:paraId="43D35048" w14:textId="77777777" w:rsidR="00E45713" w:rsidRDefault="00E45713" w:rsidP="00057998">
      <w:pPr>
        <w:spacing w:after="0" w:line="240" w:lineRule="auto"/>
        <w:ind w:left="720"/>
        <w:rPr>
          <w:rFonts w:ascii="Times New Roman" w:eastAsia="Calibri" w:hAnsi="Times New Roman" w:cs="Times New Roman"/>
          <w:i/>
          <w:sz w:val="24"/>
          <w:szCs w:val="24"/>
        </w:rPr>
      </w:pPr>
      <w:r w:rsidRPr="007A36C5">
        <w:rPr>
          <w:rFonts w:ascii="Times New Roman" w:eastAsia="Calibri" w:hAnsi="Times New Roman" w:cs="Times New Roman"/>
          <w:i/>
          <w:sz w:val="24"/>
          <w:szCs w:val="24"/>
        </w:rPr>
        <w:t>Should the Background Report reveal an issue, your field experience may be delayed, precluded, or terminated and you may not be able to complete the course.</w:t>
      </w:r>
    </w:p>
    <w:p w14:paraId="1CBBB3A0" w14:textId="77777777" w:rsidR="0084095D" w:rsidRDefault="0084095D" w:rsidP="00057998">
      <w:pPr>
        <w:spacing w:after="0" w:line="240" w:lineRule="auto"/>
        <w:ind w:left="720"/>
        <w:rPr>
          <w:rFonts w:ascii="Times New Roman" w:eastAsia="Calibri" w:hAnsi="Times New Roman" w:cs="Times New Roman"/>
          <w:i/>
          <w:sz w:val="24"/>
          <w:szCs w:val="24"/>
        </w:rPr>
      </w:pPr>
    </w:p>
    <w:p w14:paraId="67E6AFF4" w14:textId="77A2D3E1" w:rsidR="00E45713" w:rsidRPr="0084095D" w:rsidRDefault="00E45713" w:rsidP="00057998">
      <w:pPr>
        <w:spacing w:after="0" w:line="240" w:lineRule="auto"/>
        <w:ind w:left="720" w:hanging="720"/>
        <w:rPr>
          <w:rFonts w:ascii="Times New Roman" w:eastAsia="Times New Roman" w:hAnsi="Times New Roman" w:cs="Times New Roman"/>
          <w:sz w:val="24"/>
          <w:szCs w:val="24"/>
        </w:rPr>
      </w:pPr>
      <w:r w:rsidRPr="007A36C5">
        <w:rPr>
          <w:rFonts w:ascii="Times New Roman" w:eastAsia="Calibri" w:hAnsi="Times New Roman" w:cs="Times New Roman"/>
          <w:i/>
          <w:sz w:val="24"/>
          <w:szCs w:val="24"/>
        </w:rPr>
        <w:t>_____</w:t>
      </w:r>
      <w:r w:rsidRPr="007A36C5">
        <w:rPr>
          <w:rFonts w:ascii="Times New Roman" w:eastAsia="Calibri" w:hAnsi="Times New Roman" w:cs="Times New Roman"/>
          <w:i/>
          <w:sz w:val="24"/>
          <w:szCs w:val="24"/>
        </w:rPr>
        <w:tab/>
      </w:r>
      <w:r w:rsidR="00057998">
        <w:rPr>
          <w:rFonts w:ascii="Times New Roman" w:eastAsia="Calibri" w:hAnsi="Times New Roman" w:cs="Times New Roman"/>
          <w:sz w:val="24"/>
          <w:szCs w:val="24"/>
        </w:rPr>
        <w:t xml:space="preserve">For </w:t>
      </w:r>
      <w:r w:rsidRPr="007A36C5">
        <w:rPr>
          <w:rFonts w:ascii="Times New Roman" w:eastAsia="Calibri" w:hAnsi="Times New Roman" w:cs="Times New Roman"/>
          <w:sz w:val="24"/>
          <w:szCs w:val="24"/>
        </w:rPr>
        <w:t>courses</w:t>
      </w:r>
      <w:r>
        <w:rPr>
          <w:rFonts w:ascii="Times New Roman" w:eastAsia="Calibri" w:hAnsi="Times New Roman" w:cs="Times New Roman"/>
          <w:sz w:val="24"/>
          <w:szCs w:val="24"/>
        </w:rPr>
        <w:t xml:space="preserve"> that require field experience, t</w:t>
      </w:r>
      <w:r w:rsidR="0084095D">
        <w:rPr>
          <w:rFonts w:ascii="Times New Roman" w:eastAsia="Calibri" w:hAnsi="Times New Roman" w:cs="Times New Roman"/>
          <w:sz w:val="24"/>
          <w:szCs w:val="24"/>
        </w:rPr>
        <w:t>he syllabus must include a l</w:t>
      </w:r>
      <w:r w:rsidRPr="007A36C5">
        <w:rPr>
          <w:rFonts w:ascii="Times New Roman" w:eastAsia="Times New Roman" w:hAnsi="Times New Roman" w:cs="Times New Roman"/>
          <w:sz w:val="24"/>
          <w:szCs w:val="24"/>
        </w:rPr>
        <w:t xml:space="preserve">ink to current </w:t>
      </w:r>
      <w:hyperlink r:id="rId10" w:history="1">
        <w:r w:rsidRPr="007A36C5">
          <w:rPr>
            <w:rFonts w:ascii="Times New Roman" w:eastAsia="Times New Roman" w:hAnsi="Times New Roman" w:cs="Times New Roman"/>
            <w:color w:val="0000FF"/>
            <w:sz w:val="24"/>
            <w:szCs w:val="24"/>
            <w:u w:val="single"/>
          </w:rPr>
          <w:t>fingerprinting information</w:t>
        </w:r>
      </w:hyperlink>
      <w:r w:rsidRPr="007A36C5">
        <w:rPr>
          <w:rFonts w:ascii="Times New Roman" w:eastAsia="Times New Roman" w:hAnsi="Times New Roman" w:cs="Times New Roman"/>
          <w:sz w:val="24"/>
          <w:szCs w:val="24"/>
        </w:rPr>
        <w:t xml:space="preserve"> (SEPS website)</w:t>
      </w:r>
      <w:r>
        <w:rPr>
          <w:rFonts w:ascii="Times New Roman" w:eastAsia="Times New Roman" w:hAnsi="Times New Roman" w:cs="Times New Roman"/>
          <w:sz w:val="24"/>
          <w:szCs w:val="24"/>
        </w:rPr>
        <w:t>.</w:t>
      </w:r>
      <w:r w:rsidRPr="007A36C5">
        <w:rPr>
          <w:rFonts w:ascii="Times New Roman" w:eastAsia="Times New Roman" w:hAnsi="Times New Roman" w:cs="Times New Roman"/>
          <w:sz w:val="24"/>
          <w:szCs w:val="24"/>
        </w:rPr>
        <w:t xml:space="preserve"> </w:t>
      </w:r>
    </w:p>
    <w:p w14:paraId="17F911A3" w14:textId="77777777" w:rsidR="00E45713" w:rsidRPr="007A36C5" w:rsidRDefault="00E45713" w:rsidP="00057998">
      <w:pPr>
        <w:spacing w:after="0" w:line="240" w:lineRule="auto"/>
        <w:ind w:left="720"/>
        <w:rPr>
          <w:rFonts w:ascii="Times New Roman" w:eastAsia="Calibri" w:hAnsi="Times New Roman" w:cs="Times New Roman"/>
          <w:i/>
          <w:sz w:val="24"/>
          <w:szCs w:val="24"/>
        </w:rPr>
      </w:pPr>
    </w:p>
    <w:p w14:paraId="49266691" w14:textId="77777777" w:rsidR="00A9347C" w:rsidRDefault="00A9347C" w:rsidP="00057998">
      <w:pPr>
        <w:spacing w:after="0" w:line="240" w:lineRule="auto"/>
        <w:rPr>
          <w:rFonts w:ascii="Times New Roman" w:eastAsia="Calibri" w:hAnsi="Times New Roman" w:cs="Times New Roman"/>
          <w:sz w:val="24"/>
          <w:szCs w:val="24"/>
        </w:rPr>
      </w:pPr>
    </w:p>
    <w:p w14:paraId="6139A609" w14:textId="77777777" w:rsidR="00E45713" w:rsidRPr="007A36C5" w:rsidRDefault="00E45713" w:rsidP="00057998">
      <w:pPr>
        <w:spacing w:after="0" w:line="240" w:lineRule="auto"/>
        <w:rPr>
          <w:rFonts w:ascii="Times New Roman" w:eastAsia="Calibri" w:hAnsi="Times New Roman" w:cs="Times New Roman"/>
          <w:sz w:val="24"/>
          <w:szCs w:val="24"/>
        </w:rPr>
      </w:pPr>
      <w:r w:rsidRPr="007A36C5">
        <w:rPr>
          <w:rFonts w:ascii="Times New Roman" w:eastAsia="Calibri" w:hAnsi="Times New Roman" w:cs="Times New Roman"/>
          <w:sz w:val="24"/>
          <w:szCs w:val="24"/>
        </w:rPr>
        <w:t>For courses</w:t>
      </w:r>
      <w:r>
        <w:rPr>
          <w:rFonts w:ascii="Times New Roman" w:eastAsia="Calibri" w:hAnsi="Times New Roman" w:cs="Times New Roman"/>
          <w:sz w:val="24"/>
          <w:szCs w:val="24"/>
        </w:rPr>
        <w:t xml:space="preserve"> that require field experience,</w:t>
      </w:r>
      <w:r w:rsidRPr="007A36C5">
        <w:rPr>
          <w:rFonts w:ascii="Times New Roman" w:eastAsia="Calibri" w:hAnsi="Times New Roman" w:cs="Times New Roman"/>
          <w:sz w:val="24"/>
          <w:szCs w:val="24"/>
        </w:rPr>
        <w:t xml:space="preserve"> </w:t>
      </w:r>
      <w:r w:rsidR="007A36C5" w:rsidRPr="007A36C5">
        <w:rPr>
          <w:rFonts w:ascii="Times New Roman" w:eastAsia="Calibri" w:hAnsi="Times New Roman" w:cs="Times New Roman"/>
          <w:sz w:val="24"/>
          <w:szCs w:val="24"/>
        </w:rPr>
        <w:t xml:space="preserve">the syllabus </w:t>
      </w:r>
      <w:r w:rsidR="007A36C5" w:rsidRPr="007A36C5">
        <w:rPr>
          <w:rFonts w:ascii="Times New Roman" w:eastAsia="Calibri" w:hAnsi="Times New Roman" w:cs="Times New Roman"/>
          <w:sz w:val="24"/>
          <w:szCs w:val="24"/>
          <w:u w:val="single"/>
        </w:rPr>
        <w:t>must</w:t>
      </w:r>
      <w:r w:rsidR="007A36C5" w:rsidRPr="007A36C5">
        <w:rPr>
          <w:rFonts w:ascii="Times New Roman" w:eastAsia="Calibri" w:hAnsi="Times New Roman" w:cs="Times New Roman"/>
          <w:sz w:val="24"/>
          <w:szCs w:val="24"/>
        </w:rPr>
        <w:t xml:space="preserve"> include </w:t>
      </w:r>
      <w:r>
        <w:rPr>
          <w:rFonts w:ascii="Times New Roman" w:eastAsia="Calibri" w:hAnsi="Times New Roman" w:cs="Times New Roman"/>
          <w:sz w:val="24"/>
          <w:szCs w:val="24"/>
        </w:rPr>
        <w:t xml:space="preserve">a </w:t>
      </w:r>
      <w:r w:rsidRPr="00E45713">
        <w:rPr>
          <w:rFonts w:ascii="Times New Roman" w:eastAsia="Calibri" w:hAnsi="Times New Roman" w:cs="Times New Roman"/>
          <w:sz w:val="24"/>
          <w:szCs w:val="24"/>
        </w:rPr>
        <w:t xml:space="preserve">full description of </w:t>
      </w:r>
      <w:r>
        <w:rPr>
          <w:rFonts w:ascii="Times New Roman" w:eastAsia="Calibri" w:hAnsi="Times New Roman" w:cs="Times New Roman"/>
          <w:sz w:val="24"/>
          <w:szCs w:val="24"/>
        </w:rPr>
        <w:t>the</w:t>
      </w:r>
      <w:r w:rsidRPr="00E45713">
        <w:rPr>
          <w:rFonts w:ascii="Times New Roman" w:eastAsia="Calibri" w:hAnsi="Times New Roman" w:cs="Times New Roman"/>
          <w:sz w:val="24"/>
          <w:szCs w:val="24"/>
        </w:rPr>
        <w:t xml:space="preserve"> field</w:t>
      </w:r>
      <w:r w:rsidR="00AA2101">
        <w:rPr>
          <w:rFonts w:ascii="Times New Roman" w:eastAsia="Calibri" w:hAnsi="Times New Roman" w:cs="Times New Roman"/>
          <w:sz w:val="24"/>
          <w:szCs w:val="24"/>
        </w:rPr>
        <w:t xml:space="preserve"> </w:t>
      </w:r>
      <w:r w:rsidRPr="00E45713">
        <w:rPr>
          <w:rFonts w:ascii="Times New Roman" w:eastAsia="Calibri" w:hAnsi="Times New Roman" w:cs="Times New Roman"/>
          <w:sz w:val="24"/>
          <w:szCs w:val="24"/>
        </w:rPr>
        <w:t>experience</w:t>
      </w:r>
      <w:r>
        <w:rPr>
          <w:rFonts w:ascii="Times New Roman" w:eastAsia="Calibri" w:hAnsi="Times New Roman" w:cs="Times New Roman"/>
          <w:sz w:val="24"/>
          <w:szCs w:val="24"/>
        </w:rPr>
        <w:t xml:space="preserve"> that addresses the following elements: </w:t>
      </w:r>
    </w:p>
    <w:p w14:paraId="7BA38D8B" w14:textId="77777777" w:rsidR="007A36C5" w:rsidRPr="007A36C5" w:rsidRDefault="007A36C5" w:rsidP="00057998">
      <w:pPr>
        <w:spacing w:after="0" w:line="240" w:lineRule="auto"/>
        <w:rPr>
          <w:rFonts w:ascii="Calibri" w:eastAsia="Calibri" w:hAnsi="Calibri" w:cs="Times New Roman"/>
        </w:rPr>
      </w:pPr>
    </w:p>
    <w:p w14:paraId="4C7A0B60" w14:textId="77777777" w:rsidR="007A36C5" w:rsidRPr="007A36C5" w:rsidRDefault="007A36C5" w:rsidP="00057998">
      <w:pPr>
        <w:spacing w:after="200" w:line="276" w:lineRule="auto"/>
        <w:ind w:firstLine="720"/>
        <w:rPr>
          <w:rFonts w:ascii="Times New Roman" w:eastAsia="Times New Roman" w:hAnsi="Times New Roman" w:cs="Times New Roman"/>
          <w:sz w:val="24"/>
          <w:szCs w:val="24"/>
        </w:rPr>
      </w:pPr>
      <w:r w:rsidRPr="007A36C5">
        <w:rPr>
          <w:rFonts w:ascii="Times New Roman" w:eastAsia="Times New Roman" w:hAnsi="Times New Roman" w:cs="Times New Roman"/>
          <w:sz w:val="24"/>
          <w:szCs w:val="24"/>
        </w:rPr>
        <w:t>_____</w:t>
      </w:r>
      <w:r w:rsidRPr="007A36C5">
        <w:rPr>
          <w:rFonts w:ascii="Times New Roman" w:eastAsia="Times New Roman" w:hAnsi="Times New Roman" w:cs="Times New Roman"/>
          <w:sz w:val="24"/>
          <w:szCs w:val="24"/>
        </w:rPr>
        <w:tab/>
        <w:t xml:space="preserve">the number of hours required in the school setting; </w:t>
      </w:r>
    </w:p>
    <w:p w14:paraId="011341B6" w14:textId="12AF957E" w:rsidR="007A36C5" w:rsidRPr="007A36C5" w:rsidRDefault="00057998" w:rsidP="00057998">
      <w:pPr>
        <w:spacing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the type of setting (</w:t>
      </w:r>
      <w:r w:rsidR="007A36C5" w:rsidRPr="007A36C5">
        <w:rPr>
          <w:rFonts w:ascii="Times New Roman" w:eastAsia="Times New Roman" w:hAnsi="Times New Roman" w:cs="Times New Roman"/>
          <w:sz w:val="24"/>
          <w:szCs w:val="24"/>
        </w:rPr>
        <w:t>e.g. in certification area</w:t>
      </w:r>
      <w:r w:rsidR="00E45713">
        <w:rPr>
          <w:rFonts w:ascii="Times New Roman" w:eastAsia="Times New Roman" w:hAnsi="Times New Roman" w:cs="Times New Roman"/>
          <w:sz w:val="24"/>
          <w:szCs w:val="24"/>
        </w:rPr>
        <w:t>, secondary level, etc.</w:t>
      </w:r>
      <w:r w:rsidR="007A36C5" w:rsidRPr="007A36C5">
        <w:rPr>
          <w:rFonts w:ascii="Times New Roman" w:eastAsia="Times New Roman" w:hAnsi="Times New Roman" w:cs="Times New Roman"/>
          <w:sz w:val="24"/>
          <w:szCs w:val="24"/>
        </w:rPr>
        <w:t xml:space="preserve">); </w:t>
      </w:r>
    </w:p>
    <w:p w14:paraId="5ACCA2CE" w14:textId="77777777" w:rsidR="007A36C5" w:rsidRPr="007A36C5" w:rsidRDefault="007A36C5" w:rsidP="00057998">
      <w:pPr>
        <w:spacing w:after="200" w:line="276" w:lineRule="auto"/>
        <w:ind w:left="1440" w:hanging="720"/>
        <w:rPr>
          <w:rFonts w:ascii="Times New Roman" w:eastAsia="Times New Roman" w:hAnsi="Times New Roman" w:cs="Times New Roman"/>
          <w:sz w:val="24"/>
          <w:szCs w:val="24"/>
        </w:rPr>
      </w:pPr>
      <w:r w:rsidRPr="007A36C5">
        <w:rPr>
          <w:rFonts w:ascii="Times New Roman" w:eastAsia="Times New Roman" w:hAnsi="Times New Roman" w:cs="Times New Roman"/>
          <w:sz w:val="24"/>
          <w:szCs w:val="24"/>
        </w:rPr>
        <w:t>_____</w:t>
      </w:r>
      <w:r w:rsidRPr="007A36C5">
        <w:rPr>
          <w:rFonts w:ascii="Times New Roman" w:eastAsia="Times New Roman" w:hAnsi="Times New Roman" w:cs="Times New Roman"/>
          <w:sz w:val="24"/>
          <w:szCs w:val="24"/>
        </w:rPr>
        <w:tab/>
        <w:t xml:space="preserve">field experience expectations for students including tasks required and any scheduling requirements (e.g. one morning each week); </w:t>
      </w:r>
    </w:p>
    <w:p w14:paraId="778EA1CF" w14:textId="77777777" w:rsidR="007A36C5" w:rsidRPr="007A36C5" w:rsidRDefault="007A36C5" w:rsidP="00057998">
      <w:pPr>
        <w:keepNext/>
        <w:spacing w:after="0" w:line="240" w:lineRule="auto"/>
        <w:ind w:firstLine="720"/>
        <w:outlineLvl w:val="0"/>
        <w:rPr>
          <w:rFonts w:ascii="Times New Roman" w:eastAsia="Times New Roman" w:hAnsi="Times New Roman" w:cs="Times New Roman"/>
          <w:sz w:val="24"/>
          <w:szCs w:val="24"/>
        </w:rPr>
      </w:pPr>
      <w:r w:rsidRPr="007A36C5">
        <w:rPr>
          <w:rFonts w:ascii="Times New Roman" w:eastAsia="Times New Roman" w:hAnsi="Times New Roman" w:cs="Times New Roman"/>
          <w:sz w:val="24"/>
          <w:szCs w:val="24"/>
        </w:rPr>
        <w:t>_____</w:t>
      </w:r>
      <w:r w:rsidRPr="007A36C5">
        <w:rPr>
          <w:rFonts w:ascii="Times New Roman" w:eastAsia="Times New Roman" w:hAnsi="Times New Roman" w:cs="Times New Roman"/>
          <w:sz w:val="24"/>
          <w:szCs w:val="24"/>
        </w:rPr>
        <w:tab/>
        <w:t xml:space="preserve">how the field experience performance will be reported, evaluated, and supervised; </w:t>
      </w:r>
    </w:p>
    <w:p w14:paraId="35E279DC" w14:textId="77777777" w:rsidR="007A36C5" w:rsidRPr="007A36C5" w:rsidRDefault="007A36C5" w:rsidP="00057998">
      <w:pPr>
        <w:spacing w:after="0" w:line="240" w:lineRule="auto"/>
        <w:rPr>
          <w:rFonts w:ascii="Times New Roman" w:eastAsia="Times New Roman" w:hAnsi="Times New Roman" w:cs="Times New Roman"/>
          <w:sz w:val="24"/>
          <w:szCs w:val="24"/>
        </w:rPr>
      </w:pPr>
    </w:p>
    <w:p w14:paraId="4C69C9E8" w14:textId="77777777" w:rsidR="00E45713" w:rsidRDefault="00E45713" w:rsidP="00E45713">
      <w:pPr>
        <w:spacing w:after="0" w:line="240" w:lineRule="auto"/>
        <w:ind w:firstLine="720"/>
        <w:rPr>
          <w:rFonts w:ascii="Times New Roman" w:eastAsia="Times New Roman" w:hAnsi="Times New Roman" w:cs="Times New Roman"/>
          <w:sz w:val="24"/>
          <w:szCs w:val="24"/>
        </w:rPr>
      </w:pPr>
    </w:p>
    <w:p w14:paraId="1173B315" w14:textId="77777777" w:rsidR="0084095D" w:rsidRDefault="0084095D" w:rsidP="0084095D">
      <w:pPr>
        <w:rPr>
          <w:rFonts w:eastAsiaTheme="minorEastAsia"/>
          <w:b/>
          <w:sz w:val="24"/>
          <w:szCs w:val="24"/>
          <w:u w:val="single"/>
        </w:rPr>
      </w:pPr>
    </w:p>
    <w:p w14:paraId="1EA9F264" w14:textId="77777777" w:rsidR="00E45713" w:rsidRDefault="00E45713">
      <w:pPr>
        <w:rPr>
          <w:rFonts w:ascii="Times New Roman" w:eastAsia="Calibri" w:hAnsi="Times New Roman" w:cs="Times New Roman"/>
          <w:b/>
          <w:sz w:val="28"/>
          <w:szCs w:val="28"/>
        </w:rPr>
      </w:pPr>
      <w:r>
        <w:rPr>
          <w:rFonts w:ascii="Times New Roman" w:hAnsi="Times New Roman"/>
          <w:b/>
          <w:sz w:val="28"/>
          <w:szCs w:val="28"/>
        </w:rPr>
        <w:br w:type="page"/>
      </w:r>
    </w:p>
    <w:p w14:paraId="78C49DEC" w14:textId="6F499698" w:rsidR="00A77EB8" w:rsidRDefault="00A77EB8" w:rsidP="00A77EB8">
      <w:pPr>
        <w:pStyle w:val="NoSpacing"/>
        <w:jc w:val="center"/>
        <w:rPr>
          <w:rFonts w:ascii="Times New Roman" w:hAnsi="Times New Roman"/>
          <w:b/>
          <w:sz w:val="28"/>
          <w:szCs w:val="28"/>
        </w:rPr>
      </w:pPr>
      <w:r>
        <w:rPr>
          <w:rFonts w:ascii="Times New Roman" w:hAnsi="Times New Roman"/>
          <w:b/>
          <w:sz w:val="28"/>
          <w:szCs w:val="28"/>
        </w:rPr>
        <w:t>CTE</w:t>
      </w:r>
      <w:r w:rsidR="00567636">
        <w:rPr>
          <w:rFonts w:ascii="Times New Roman" w:hAnsi="Times New Roman"/>
          <w:b/>
          <w:sz w:val="28"/>
          <w:szCs w:val="28"/>
        </w:rPr>
        <w:t>N</w:t>
      </w:r>
      <w:r>
        <w:rPr>
          <w:rFonts w:ascii="Times New Roman" w:hAnsi="Times New Roman"/>
          <w:b/>
          <w:sz w:val="28"/>
          <w:szCs w:val="28"/>
        </w:rPr>
        <w:t xml:space="preserve"> </w:t>
      </w:r>
      <w:r w:rsidRPr="00593B4F">
        <w:rPr>
          <w:rFonts w:ascii="Times New Roman" w:hAnsi="Times New Roman"/>
          <w:b/>
          <w:sz w:val="28"/>
          <w:szCs w:val="28"/>
        </w:rPr>
        <w:t>Suggested Syllabus Template</w:t>
      </w:r>
    </w:p>
    <w:p w14:paraId="29EB5E66" w14:textId="77777777" w:rsidR="00A77EB8" w:rsidRPr="00593B4F" w:rsidRDefault="00A77EB8" w:rsidP="00A77EB8">
      <w:pPr>
        <w:pStyle w:val="NoSpacing"/>
        <w:jc w:val="center"/>
        <w:rPr>
          <w:rFonts w:ascii="Times New Roman" w:hAnsi="Times New Roman"/>
          <w:b/>
          <w:sz w:val="28"/>
          <w:szCs w:val="28"/>
        </w:rPr>
      </w:pPr>
    </w:p>
    <w:p w14:paraId="459125AD" w14:textId="77777777" w:rsidR="00A77EB8" w:rsidRDefault="00A77EB8" w:rsidP="00A77EB8">
      <w:pPr>
        <w:pStyle w:val="NoSpacing"/>
        <w:rPr>
          <w:rFonts w:ascii="Times New Roman" w:hAnsi="Times New Roman"/>
          <w:b/>
          <w:sz w:val="24"/>
          <w:szCs w:val="24"/>
        </w:rPr>
      </w:pPr>
    </w:p>
    <w:p w14:paraId="6C5F47A5" w14:textId="77777777" w:rsidR="00A77EB8" w:rsidRPr="0084095D" w:rsidRDefault="00A77EB8" w:rsidP="00A77EB8">
      <w:pPr>
        <w:pStyle w:val="NoSpacing"/>
        <w:rPr>
          <w:rFonts w:ascii="Times New Roman" w:hAnsi="Times New Roman"/>
          <w:b/>
          <w:sz w:val="24"/>
          <w:szCs w:val="24"/>
          <w:u w:val="single"/>
        </w:rPr>
      </w:pPr>
      <w:r w:rsidRPr="0084095D">
        <w:rPr>
          <w:rFonts w:ascii="Times New Roman" w:hAnsi="Times New Roman"/>
          <w:b/>
          <w:sz w:val="24"/>
          <w:szCs w:val="24"/>
          <w:u w:val="single"/>
        </w:rPr>
        <w:t xml:space="preserve">Course Designator, Number, and Title: </w:t>
      </w:r>
    </w:p>
    <w:p w14:paraId="1E4C7111" w14:textId="77777777" w:rsidR="00A77EB8" w:rsidRPr="0084095D" w:rsidRDefault="00A77EB8" w:rsidP="00A77EB8">
      <w:pPr>
        <w:pStyle w:val="NoSpacing"/>
        <w:rPr>
          <w:rFonts w:ascii="Times New Roman" w:hAnsi="Times New Roman"/>
          <w:b/>
          <w:sz w:val="24"/>
          <w:szCs w:val="24"/>
          <w:u w:val="single"/>
        </w:rPr>
      </w:pPr>
    </w:p>
    <w:p w14:paraId="759A50D8" w14:textId="77777777" w:rsidR="00A77EB8" w:rsidRPr="0084095D" w:rsidRDefault="00A77EB8" w:rsidP="00A77EB8">
      <w:pPr>
        <w:pStyle w:val="NoSpacing"/>
        <w:rPr>
          <w:rFonts w:ascii="Times New Roman" w:hAnsi="Times New Roman"/>
          <w:sz w:val="24"/>
          <w:szCs w:val="24"/>
          <w:u w:val="single"/>
        </w:rPr>
      </w:pPr>
    </w:p>
    <w:p w14:paraId="3C1C6D19" w14:textId="77777777" w:rsidR="00A77EB8" w:rsidRPr="0084095D" w:rsidRDefault="00A77EB8" w:rsidP="0084095D">
      <w:pPr>
        <w:pStyle w:val="NoSpacing"/>
        <w:jc w:val="both"/>
        <w:rPr>
          <w:rFonts w:ascii="Times New Roman" w:hAnsi="Times New Roman"/>
          <w:sz w:val="24"/>
          <w:szCs w:val="24"/>
          <w:u w:val="single"/>
        </w:rPr>
      </w:pPr>
      <w:r w:rsidRPr="0084095D">
        <w:rPr>
          <w:rFonts w:ascii="Times New Roman" w:hAnsi="Times New Roman"/>
          <w:b/>
          <w:sz w:val="24"/>
          <w:szCs w:val="24"/>
          <w:u w:val="single"/>
        </w:rPr>
        <w:t>Catalog Course Description</w:t>
      </w:r>
    </w:p>
    <w:p w14:paraId="29923106" w14:textId="77777777" w:rsidR="00A77EB8" w:rsidRPr="0084095D" w:rsidRDefault="00A77EB8" w:rsidP="00A77EB8">
      <w:pPr>
        <w:pStyle w:val="NoSpacing"/>
        <w:rPr>
          <w:rFonts w:ascii="Times New Roman" w:hAnsi="Times New Roman"/>
          <w:sz w:val="24"/>
          <w:szCs w:val="24"/>
          <w:u w:val="single"/>
        </w:rPr>
      </w:pPr>
    </w:p>
    <w:p w14:paraId="686F7DF5" w14:textId="77777777" w:rsidR="00A77EB8" w:rsidRPr="0084095D" w:rsidRDefault="00A77EB8" w:rsidP="00A77EB8">
      <w:pPr>
        <w:pStyle w:val="NoSpacing"/>
        <w:rPr>
          <w:rFonts w:ascii="Times New Roman" w:hAnsi="Times New Roman"/>
          <w:b/>
          <w:sz w:val="24"/>
          <w:szCs w:val="24"/>
          <w:u w:val="single"/>
        </w:rPr>
      </w:pPr>
    </w:p>
    <w:p w14:paraId="1840047C" w14:textId="77777777" w:rsidR="0084095D" w:rsidRPr="0084095D" w:rsidRDefault="0084095D" w:rsidP="0084095D">
      <w:pPr>
        <w:pStyle w:val="NoSpacing"/>
        <w:rPr>
          <w:rFonts w:ascii="Times New Roman" w:hAnsi="Times New Roman"/>
          <w:b/>
          <w:sz w:val="24"/>
          <w:szCs w:val="24"/>
          <w:u w:val="single"/>
        </w:rPr>
      </w:pPr>
      <w:r w:rsidRPr="0084095D">
        <w:rPr>
          <w:rFonts w:ascii="Times New Roman" w:hAnsi="Times New Roman"/>
          <w:b/>
          <w:sz w:val="24"/>
          <w:szCs w:val="24"/>
          <w:u w:val="single"/>
        </w:rPr>
        <w:t>Course Outcomes, Program Outcomes, Standards, and Assessments Alignment</w:t>
      </w:r>
    </w:p>
    <w:p w14:paraId="6AF8D2C6" w14:textId="77777777" w:rsidR="0084095D" w:rsidRPr="0084095D" w:rsidRDefault="0084095D" w:rsidP="0084095D">
      <w:pPr>
        <w:pStyle w:val="NoSpacing"/>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1176"/>
        <w:gridCol w:w="2308"/>
        <w:gridCol w:w="2070"/>
        <w:gridCol w:w="2145"/>
      </w:tblGrid>
      <w:tr w:rsidR="0084095D" w:rsidRPr="00043BB0" w14:paraId="16FBBECF" w14:textId="77777777" w:rsidTr="00655683">
        <w:tc>
          <w:tcPr>
            <w:tcW w:w="1631" w:type="dxa"/>
            <w:tcBorders>
              <w:top w:val="single" w:sz="12" w:space="0" w:color="auto"/>
              <w:left w:val="single" w:sz="12" w:space="0" w:color="auto"/>
              <w:bottom w:val="single" w:sz="12" w:space="0" w:color="auto"/>
            </w:tcBorders>
            <w:shd w:val="clear" w:color="auto" w:fill="EEECE1"/>
          </w:tcPr>
          <w:p w14:paraId="66BAEBF1" w14:textId="77777777" w:rsidR="0084095D" w:rsidRPr="00043BB0" w:rsidRDefault="0084095D" w:rsidP="00655683">
            <w:pPr>
              <w:pStyle w:val="NoSpacing"/>
              <w:contextualSpacing/>
              <w:jc w:val="center"/>
              <w:rPr>
                <w:rFonts w:ascii="Times New Roman" w:hAnsi="Times New Roman"/>
                <w:i/>
                <w:sz w:val="24"/>
                <w:szCs w:val="24"/>
              </w:rPr>
            </w:pPr>
            <w:r>
              <w:rPr>
                <w:rFonts w:ascii="Times New Roman" w:hAnsi="Times New Roman"/>
                <w:i/>
                <w:sz w:val="24"/>
                <w:szCs w:val="24"/>
              </w:rPr>
              <w:t>Course Learning</w:t>
            </w:r>
            <w:r w:rsidRPr="00043BB0">
              <w:rPr>
                <w:rFonts w:ascii="Times New Roman" w:hAnsi="Times New Roman"/>
                <w:i/>
                <w:sz w:val="24"/>
                <w:szCs w:val="24"/>
              </w:rPr>
              <w:t xml:space="preserve"> Outcomes</w:t>
            </w:r>
          </w:p>
        </w:tc>
        <w:tc>
          <w:tcPr>
            <w:tcW w:w="1176" w:type="dxa"/>
            <w:tcBorders>
              <w:top w:val="single" w:sz="12" w:space="0" w:color="auto"/>
              <w:bottom w:val="single" w:sz="12" w:space="0" w:color="auto"/>
              <w:right w:val="single" w:sz="12" w:space="0" w:color="auto"/>
            </w:tcBorders>
            <w:shd w:val="clear" w:color="auto" w:fill="EEECE1"/>
          </w:tcPr>
          <w:p w14:paraId="2BFA59B0" w14:textId="77777777" w:rsidR="0084095D" w:rsidRPr="00043BB0" w:rsidRDefault="0084095D" w:rsidP="00655683">
            <w:pPr>
              <w:pStyle w:val="NoSpacing"/>
              <w:contextualSpacing/>
              <w:jc w:val="center"/>
              <w:rPr>
                <w:rFonts w:ascii="Times New Roman" w:hAnsi="Times New Roman"/>
                <w:sz w:val="24"/>
                <w:szCs w:val="24"/>
              </w:rPr>
            </w:pPr>
            <w:r w:rsidRPr="00043BB0">
              <w:rPr>
                <w:rFonts w:ascii="Times New Roman" w:hAnsi="Times New Roman"/>
                <w:i/>
                <w:sz w:val="24"/>
                <w:szCs w:val="24"/>
              </w:rPr>
              <w:t>Program Outcomes</w:t>
            </w:r>
          </w:p>
        </w:tc>
        <w:tc>
          <w:tcPr>
            <w:tcW w:w="2308" w:type="dxa"/>
            <w:tcBorders>
              <w:top w:val="single" w:sz="12" w:space="0" w:color="auto"/>
              <w:bottom w:val="single" w:sz="12" w:space="0" w:color="auto"/>
              <w:right w:val="single" w:sz="12" w:space="0" w:color="auto"/>
            </w:tcBorders>
            <w:shd w:val="clear" w:color="auto" w:fill="EEECE1"/>
            <w:vAlign w:val="center"/>
          </w:tcPr>
          <w:p w14:paraId="3E4F864F" w14:textId="77777777" w:rsidR="0084095D" w:rsidRPr="00043BB0" w:rsidRDefault="0084095D" w:rsidP="00655683">
            <w:pPr>
              <w:pStyle w:val="NoSpacing"/>
              <w:contextualSpacing/>
              <w:rPr>
                <w:rFonts w:ascii="Times New Roman" w:hAnsi="Times New Roman"/>
                <w:i/>
                <w:sz w:val="24"/>
                <w:szCs w:val="24"/>
              </w:rPr>
            </w:pPr>
            <w:r w:rsidRPr="00043BB0">
              <w:rPr>
                <w:rFonts w:ascii="Times New Roman" w:hAnsi="Times New Roman"/>
                <w:i/>
                <w:sz w:val="24"/>
                <w:szCs w:val="24"/>
              </w:rPr>
              <w:t>Standards</w:t>
            </w:r>
            <w:r>
              <w:rPr>
                <w:rFonts w:ascii="Times New Roman" w:hAnsi="Times New Roman"/>
                <w:i/>
                <w:sz w:val="24"/>
                <w:szCs w:val="24"/>
              </w:rPr>
              <w:t xml:space="preserve"> (Common Core of Teaching, InTASC, &amp; relevant</w:t>
            </w:r>
          </w:p>
          <w:p w14:paraId="0BE06895" w14:textId="77777777" w:rsidR="0084095D" w:rsidRPr="00043BB0" w:rsidRDefault="0084095D" w:rsidP="00655683">
            <w:pPr>
              <w:pStyle w:val="NoSpacing"/>
              <w:contextualSpacing/>
              <w:rPr>
                <w:rFonts w:ascii="Times New Roman" w:hAnsi="Times New Roman"/>
                <w:i/>
                <w:sz w:val="24"/>
                <w:szCs w:val="24"/>
              </w:rPr>
            </w:pPr>
            <w:r w:rsidRPr="00043BB0">
              <w:rPr>
                <w:rFonts w:ascii="Times New Roman" w:hAnsi="Times New Roman"/>
                <w:i/>
                <w:sz w:val="24"/>
                <w:szCs w:val="24"/>
              </w:rPr>
              <w:t>SPA Standards</w:t>
            </w:r>
            <w:r>
              <w:rPr>
                <w:rFonts w:ascii="Times New Roman" w:hAnsi="Times New Roman"/>
                <w:i/>
                <w:sz w:val="24"/>
                <w:szCs w:val="24"/>
              </w:rPr>
              <w:t>)</w:t>
            </w:r>
          </w:p>
        </w:tc>
        <w:tc>
          <w:tcPr>
            <w:tcW w:w="2070" w:type="dxa"/>
            <w:tcBorders>
              <w:top w:val="single" w:sz="12" w:space="0" w:color="auto"/>
              <w:bottom w:val="single" w:sz="12" w:space="0" w:color="auto"/>
            </w:tcBorders>
            <w:shd w:val="clear" w:color="auto" w:fill="EEECE1"/>
          </w:tcPr>
          <w:p w14:paraId="3B18D47A" w14:textId="77777777" w:rsidR="0084095D" w:rsidRPr="00BA003F" w:rsidRDefault="0084095D" w:rsidP="00655683">
            <w:pPr>
              <w:pStyle w:val="NoSpacing"/>
              <w:contextualSpacing/>
              <w:rPr>
                <w:rFonts w:ascii="Times New Roman" w:hAnsi="Times New Roman"/>
                <w:i/>
                <w:sz w:val="24"/>
                <w:szCs w:val="24"/>
              </w:rPr>
            </w:pPr>
            <w:r w:rsidRPr="00BA003F">
              <w:rPr>
                <w:rFonts w:ascii="Times New Roman" w:hAnsi="Times New Roman"/>
                <w:i/>
                <w:sz w:val="24"/>
                <w:szCs w:val="24"/>
              </w:rPr>
              <w:t>Key Assignments/Tasks</w:t>
            </w:r>
          </w:p>
        </w:tc>
        <w:tc>
          <w:tcPr>
            <w:tcW w:w="2145" w:type="dxa"/>
            <w:tcBorders>
              <w:top w:val="single" w:sz="12" w:space="0" w:color="auto"/>
              <w:bottom w:val="single" w:sz="12" w:space="0" w:color="auto"/>
              <w:right w:val="single" w:sz="12" w:space="0" w:color="auto"/>
            </w:tcBorders>
            <w:shd w:val="clear" w:color="auto" w:fill="EEECE1"/>
          </w:tcPr>
          <w:p w14:paraId="429C1693" w14:textId="77777777" w:rsidR="0084095D" w:rsidRPr="00BA003F" w:rsidRDefault="0084095D" w:rsidP="00655683">
            <w:pPr>
              <w:pStyle w:val="NoSpacing"/>
              <w:rPr>
                <w:rFonts w:ascii="Times New Roman" w:hAnsi="Times New Roman"/>
                <w:i/>
                <w:sz w:val="24"/>
                <w:szCs w:val="24"/>
              </w:rPr>
            </w:pPr>
            <w:r w:rsidRPr="00BA003F">
              <w:rPr>
                <w:rFonts w:ascii="Times New Roman" w:hAnsi="Times New Roman"/>
                <w:i/>
                <w:sz w:val="24"/>
                <w:szCs w:val="24"/>
              </w:rPr>
              <w:t>Key Course Assessment(s)/</w:t>
            </w:r>
          </w:p>
          <w:p w14:paraId="791ADF77" w14:textId="77777777" w:rsidR="0084095D" w:rsidRPr="00BA003F" w:rsidRDefault="0084095D" w:rsidP="00655683">
            <w:pPr>
              <w:pStyle w:val="NoSpacing"/>
              <w:contextualSpacing/>
              <w:rPr>
                <w:rFonts w:ascii="Times New Roman" w:hAnsi="Times New Roman"/>
                <w:i/>
                <w:sz w:val="24"/>
                <w:szCs w:val="24"/>
              </w:rPr>
            </w:pPr>
            <w:r w:rsidRPr="00BA003F">
              <w:rPr>
                <w:rFonts w:ascii="Times New Roman" w:hAnsi="Times New Roman"/>
                <w:i/>
                <w:sz w:val="24"/>
                <w:szCs w:val="24"/>
              </w:rPr>
              <w:t>% of Final Grade</w:t>
            </w:r>
          </w:p>
        </w:tc>
      </w:tr>
      <w:tr w:rsidR="0084095D" w:rsidRPr="00043BB0" w14:paraId="4A9DE92B" w14:textId="77777777" w:rsidTr="00655683">
        <w:trPr>
          <w:trHeight w:val="258"/>
        </w:trPr>
        <w:tc>
          <w:tcPr>
            <w:tcW w:w="1631" w:type="dxa"/>
            <w:tcBorders>
              <w:top w:val="single" w:sz="12" w:space="0" w:color="auto"/>
              <w:left w:val="single" w:sz="4" w:space="0" w:color="auto"/>
              <w:bottom w:val="single" w:sz="12" w:space="0" w:color="auto"/>
              <w:right w:val="single" w:sz="4" w:space="0" w:color="auto"/>
            </w:tcBorders>
            <w:shd w:val="clear" w:color="auto" w:fill="auto"/>
          </w:tcPr>
          <w:p w14:paraId="52D3D84D" w14:textId="77777777" w:rsidR="0084095D" w:rsidRPr="00BA003F" w:rsidRDefault="0084095D" w:rsidP="00655683">
            <w:pPr>
              <w:pStyle w:val="NoSpacing"/>
              <w:contextualSpacing/>
              <w:rPr>
                <w:rFonts w:ascii="Times New Roman" w:hAnsi="Times New Roman"/>
                <w:sz w:val="16"/>
                <w:szCs w:val="16"/>
              </w:rPr>
            </w:pPr>
            <w:r>
              <w:rPr>
                <w:rFonts w:ascii="Times New Roman" w:hAnsi="Times New Roman"/>
                <w:sz w:val="16"/>
                <w:szCs w:val="16"/>
              </w:rPr>
              <w:t>Example*:</w:t>
            </w:r>
          </w:p>
        </w:tc>
        <w:tc>
          <w:tcPr>
            <w:tcW w:w="1176" w:type="dxa"/>
            <w:tcBorders>
              <w:top w:val="single" w:sz="12" w:space="0" w:color="auto"/>
              <w:left w:val="single" w:sz="4" w:space="0" w:color="auto"/>
              <w:bottom w:val="single" w:sz="12" w:space="0" w:color="auto"/>
              <w:right w:val="single" w:sz="4" w:space="0" w:color="auto"/>
            </w:tcBorders>
            <w:shd w:val="clear" w:color="auto" w:fill="auto"/>
          </w:tcPr>
          <w:p w14:paraId="241DD84B" w14:textId="77777777" w:rsidR="0084095D" w:rsidRPr="00BA003F" w:rsidRDefault="0084095D" w:rsidP="00655683">
            <w:pPr>
              <w:pStyle w:val="NoSpacing"/>
              <w:contextualSpacing/>
              <w:rPr>
                <w:rFonts w:ascii="Times New Roman" w:hAnsi="Times New Roman"/>
                <w:sz w:val="16"/>
                <w:szCs w:val="16"/>
              </w:rPr>
            </w:pPr>
          </w:p>
        </w:tc>
        <w:tc>
          <w:tcPr>
            <w:tcW w:w="2308" w:type="dxa"/>
            <w:tcBorders>
              <w:top w:val="single" w:sz="12" w:space="0" w:color="auto"/>
              <w:left w:val="single" w:sz="4" w:space="0" w:color="auto"/>
              <w:bottom w:val="single" w:sz="12" w:space="0" w:color="auto"/>
              <w:right w:val="single" w:sz="4" w:space="0" w:color="auto"/>
            </w:tcBorders>
          </w:tcPr>
          <w:p w14:paraId="27FF7250" w14:textId="77777777" w:rsidR="0084095D" w:rsidRPr="00BA003F" w:rsidRDefault="0084095D" w:rsidP="00655683">
            <w:pPr>
              <w:pStyle w:val="NoSpacing"/>
              <w:contextualSpacing/>
              <w:rPr>
                <w:rFonts w:ascii="Times New Roman" w:hAnsi="Times New Roman"/>
                <w:sz w:val="16"/>
                <w:szCs w:val="16"/>
              </w:rPr>
            </w:pPr>
          </w:p>
        </w:tc>
        <w:tc>
          <w:tcPr>
            <w:tcW w:w="2070" w:type="dxa"/>
            <w:tcBorders>
              <w:top w:val="single" w:sz="12" w:space="0" w:color="auto"/>
              <w:left w:val="single" w:sz="4" w:space="0" w:color="auto"/>
              <w:right w:val="single" w:sz="4" w:space="0" w:color="auto"/>
            </w:tcBorders>
          </w:tcPr>
          <w:p w14:paraId="0DD14254" w14:textId="77777777" w:rsidR="0084095D" w:rsidRPr="00BA003F" w:rsidRDefault="0084095D" w:rsidP="00655683">
            <w:pPr>
              <w:pStyle w:val="NoSpacing"/>
              <w:contextualSpacing/>
              <w:rPr>
                <w:rFonts w:ascii="Times New Roman" w:hAnsi="Times New Roman"/>
                <w:sz w:val="16"/>
                <w:szCs w:val="16"/>
              </w:rPr>
            </w:pPr>
          </w:p>
        </w:tc>
        <w:tc>
          <w:tcPr>
            <w:tcW w:w="2145" w:type="dxa"/>
            <w:tcBorders>
              <w:top w:val="single" w:sz="12" w:space="0" w:color="auto"/>
              <w:left w:val="single" w:sz="4" w:space="0" w:color="auto"/>
              <w:right w:val="single" w:sz="4" w:space="0" w:color="auto"/>
            </w:tcBorders>
          </w:tcPr>
          <w:p w14:paraId="2FEA4D22" w14:textId="77777777" w:rsidR="0084095D" w:rsidRPr="00BA003F" w:rsidRDefault="0084095D" w:rsidP="00655683">
            <w:pPr>
              <w:pStyle w:val="NoSpacing"/>
              <w:contextualSpacing/>
              <w:rPr>
                <w:rFonts w:ascii="Times New Roman" w:hAnsi="Times New Roman"/>
                <w:sz w:val="16"/>
                <w:szCs w:val="16"/>
              </w:rPr>
            </w:pPr>
          </w:p>
        </w:tc>
      </w:tr>
      <w:tr w:rsidR="0084095D" w:rsidRPr="00043BB0" w14:paraId="4C7A6970" w14:textId="77777777" w:rsidTr="00655683">
        <w:trPr>
          <w:trHeight w:val="920"/>
        </w:trPr>
        <w:tc>
          <w:tcPr>
            <w:tcW w:w="1631" w:type="dxa"/>
            <w:tcBorders>
              <w:top w:val="single" w:sz="12" w:space="0" w:color="auto"/>
              <w:left w:val="single" w:sz="4" w:space="0" w:color="auto"/>
              <w:bottom w:val="single" w:sz="12" w:space="0" w:color="auto"/>
              <w:right w:val="single" w:sz="4" w:space="0" w:color="auto"/>
            </w:tcBorders>
            <w:shd w:val="clear" w:color="auto" w:fill="auto"/>
          </w:tcPr>
          <w:p w14:paraId="2706EBF7"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 xml:space="preserve"> Identify and explain policies and practices that address and attempt to correct inequity and inequality in U.S. public schools.</w:t>
            </w:r>
          </w:p>
        </w:tc>
        <w:tc>
          <w:tcPr>
            <w:tcW w:w="1176" w:type="dxa"/>
            <w:tcBorders>
              <w:top w:val="single" w:sz="12" w:space="0" w:color="auto"/>
              <w:left w:val="single" w:sz="4" w:space="0" w:color="auto"/>
              <w:bottom w:val="single" w:sz="12" w:space="0" w:color="auto"/>
              <w:right w:val="single" w:sz="4" w:space="0" w:color="auto"/>
            </w:tcBorders>
            <w:shd w:val="clear" w:color="auto" w:fill="auto"/>
          </w:tcPr>
          <w:p w14:paraId="4F97384C"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Support learning for all students</w:t>
            </w:r>
          </w:p>
          <w:p w14:paraId="7757A614" w14:textId="77777777" w:rsidR="0084095D" w:rsidRPr="00BA003F" w:rsidRDefault="0084095D" w:rsidP="00655683">
            <w:pPr>
              <w:pStyle w:val="NoSpacing"/>
              <w:contextualSpacing/>
              <w:rPr>
                <w:rFonts w:ascii="Times New Roman" w:hAnsi="Times New Roman"/>
                <w:sz w:val="16"/>
                <w:szCs w:val="16"/>
              </w:rPr>
            </w:pPr>
          </w:p>
          <w:p w14:paraId="788B51BC" w14:textId="77777777" w:rsidR="0084095D" w:rsidRPr="00BA003F" w:rsidRDefault="0084095D" w:rsidP="00655683">
            <w:pPr>
              <w:pStyle w:val="NoSpacing"/>
              <w:contextualSpacing/>
              <w:rPr>
                <w:rFonts w:ascii="Times New Roman" w:hAnsi="Times New Roman"/>
                <w:sz w:val="16"/>
                <w:szCs w:val="16"/>
              </w:rPr>
            </w:pPr>
          </w:p>
        </w:tc>
        <w:tc>
          <w:tcPr>
            <w:tcW w:w="2308" w:type="dxa"/>
            <w:tcBorders>
              <w:top w:val="single" w:sz="12" w:space="0" w:color="auto"/>
              <w:left w:val="single" w:sz="4" w:space="0" w:color="auto"/>
              <w:bottom w:val="single" w:sz="12" w:space="0" w:color="auto"/>
              <w:right w:val="single" w:sz="4" w:space="0" w:color="auto"/>
            </w:tcBorders>
          </w:tcPr>
          <w:p w14:paraId="13CB9EE6"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InTASC 2(j) understands that learners bring assets for learning based on their individual experiences, abilities, talents, prior learning, and peer and social group interactions, as well as language, culture, family, and community values.</w:t>
            </w:r>
          </w:p>
          <w:p w14:paraId="059B8BF0"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CCT (b.1.H) Remain steadfast in guaranteeing equal opportunity for quality education for all</w:t>
            </w:r>
          </w:p>
          <w:p w14:paraId="3B543A5F"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students;</w:t>
            </w:r>
          </w:p>
        </w:tc>
        <w:tc>
          <w:tcPr>
            <w:tcW w:w="2070" w:type="dxa"/>
            <w:tcBorders>
              <w:top w:val="single" w:sz="12" w:space="0" w:color="auto"/>
              <w:left w:val="single" w:sz="4" w:space="0" w:color="auto"/>
              <w:right w:val="single" w:sz="4" w:space="0" w:color="auto"/>
            </w:tcBorders>
          </w:tcPr>
          <w:p w14:paraId="29503397"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Educational and community observations</w:t>
            </w:r>
          </w:p>
          <w:p w14:paraId="04D802F9" w14:textId="77777777" w:rsidR="0084095D" w:rsidRPr="00BA003F" w:rsidRDefault="0084095D" w:rsidP="00655683">
            <w:pPr>
              <w:pStyle w:val="NoSpacing"/>
              <w:contextualSpacing/>
              <w:rPr>
                <w:rFonts w:ascii="Times New Roman" w:hAnsi="Times New Roman"/>
                <w:sz w:val="16"/>
                <w:szCs w:val="16"/>
              </w:rPr>
            </w:pPr>
          </w:p>
          <w:p w14:paraId="6DF6B923"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Policy analysis jigsaw</w:t>
            </w:r>
          </w:p>
          <w:p w14:paraId="2D2953C6" w14:textId="77777777" w:rsidR="0084095D" w:rsidRPr="00BA003F" w:rsidRDefault="0084095D" w:rsidP="00655683">
            <w:pPr>
              <w:pStyle w:val="NoSpacing"/>
              <w:contextualSpacing/>
              <w:rPr>
                <w:rFonts w:ascii="Times New Roman" w:hAnsi="Times New Roman"/>
                <w:sz w:val="16"/>
                <w:szCs w:val="16"/>
              </w:rPr>
            </w:pPr>
          </w:p>
          <w:p w14:paraId="257FA7AD"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Policy history and analysis paper</w:t>
            </w:r>
          </w:p>
        </w:tc>
        <w:tc>
          <w:tcPr>
            <w:tcW w:w="2145" w:type="dxa"/>
            <w:tcBorders>
              <w:top w:val="single" w:sz="12" w:space="0" w:color="auto"/>
              <w:left w:val="single" w:sz="4" w:space="0" w:color="auto"/>
              <w:right w:val="single" w:sz="4" w:space="0" w:color="auto"/>
            </w:tcBorders>
          </w:tcPr>
          <w:p w14:paraId="2D505C09"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Policy history and analysis paper (20%)</w:t>
            </w:r>
          </w:p>
          <w:p w14:paraId="7EE783FB" w14:textId="77777777" w:rsidR="0084095D" w:rsidRPr="00BA003F" w:rsidRDefault="0084095D" w:rsidP="00655683">
            <w:pPr>
              <w:pStyle w:val="NoSpacing"/>
              <w:contextualSpacing/>
              <w:rPr>
                <w:rFonts w:ascii="Times New Roman" w:hAnsi="Times New Roman"/>
                <w:sz w:val="16"/>
                <w:szCs w:val="16"/>
              </w:rPr>
            </w:pPr>
          </w:p>
          <w:p w14:paraId="12BF35AA" w14:textId="77777777" w:rsidR="0084095D" w:rsidRPr="00BA003F" w:rsidRDefault="0084095D" w:rsidP="00655683">
            <w:pPr>
              <w:pStyle w:val="NoSpacing"/>
              <w:contextualSpacing/>
              <w:rPr>
                <w:rFonts w:ascii="Times New Roman" w:hAnsi="Times New Roman"/>
                <w:sz w:val="16"/>
                <w:szCs w:val="16"/>
              </w:rPr>
            </w:pPr>
            <w:r w:rsidRPr="00BA003F">
              <w:rPr>
                <w:rFonts w:ascii="Times New Roman" w:hAnsi="Times New Roman"/>
                <w:sz w:val="16"/>
                <w:szCs w:val="16"/>
              </w:rPr>
              <w:t>Final examination (10%)</w:t>
            </w:r>
          </w:p>
        </w:tc>
      </w:tr>
      <w:tr w:rsidR="0084095D" w:rsidRPr="00043BB0" w14:paraId="6D548238" w14:textId="77777777" w:rsidTr="00655683">
        <w:trPr>
          <w:trHeight w:val="920"/>
        </w:trPr>
        <w:tc>
          <w:tcPr>
            <w:tcW w:w="1631" w:type="dxa"/>
            <w:tcBorders>
              <w:top w:val="single" w:sz="12" w:space="0" w:color="auto"/>
            </w:tcBorders>
            <w:shd w:val="clear" w:color="auto" w:fill="auto"/>
            <w:vAlign w:val="center"/>
          </w:tcPr>
          <w:p w14:paraId="0F2BCDC0" w14:textId="77777777" w:rsidR="0084095D" w:rsidRPr="00043BB0" w:rsidRDefault="0084095D" w:rsidP="00655683">
            <w:pPr>
              <w:pStyle w:val="NoSpacing"/>
              <w:ind w:left="180"/>
              <w:contextualSpacing/>
              <w:rPr>
                <w:rFonts w:ascii="Times New Roman" w:hAnsi="Times New Roman"/>
                <w:sz w:val="24"/>
                <w:szCs w:val="24"/>
              </w:rPr>
            </w:pPr>
          </w:p>
        </w:tc>
        <w:tc>
          <w:tcPr>
            <w:tcW w:w="1176" w:type="dxa"/>
            <w:tcBorders>
              <w:top w:val="single" w:sz="12" w:space="0" w:color="auto"/>
            </w:tcBorders>
            <w:shd w:val="clear" w:color="auto" w:fill="auto"/>
            <w:vAlign w:val="center"/>
          </w:tcPr>
          <w:p w14:paraId="1E80ECFC" w14:textId="77777777" w:rsidR="0084095D" w:rsidRPr="00043BB0" w:rsidRDefault="0084095D" w:rsidP="00655683">
            <w:pPr>
              <w:pStyle w:val="NoSpacing"/>
              <w:contextualSpacing/>
              <w:rPr>
                <w:rFonts w:ascii="Times New Roman" w:hAnsi="Times New Roman"/>
                <w:sz w:val="24"/>
                <w:szCs w:val="24"/>
              </w:rPr>
            </w:pPr>
          </w:p>
        </w:tc>
        <w:tc>
          <w:tcPr>
            <w:tcW w:w="2308" w:type="dxa"/>
            <w:tcBorders>
              <w:top w:val="single" w:sz="12" w:space="0" w:color="auto"/>
            </w:tcBorders>
            <w:shd w:val="clear" w:color="auto" w:fill="auto"/>
            <w:vAlign w:val="center"/>
          </w:tcPr>
          <w:p w14:paraId="531035CB" w14:textId="77777777" w:rsidR="0084095D" w:rsidRPr="00043BB0" w:rsidRDefault="0084095D" w:rsidP="00655683">
            <w:pPr>
              <w:pStyle w:val="NoSpacing"/>
              <w:contextualSpacing/>
              <w:rPr>
                <w:rFonts w:ascii="Times New Roman" w:hAnsi="Times New Roman"/>
                <w:sz w:val="24"/>
                <w:szCs w:val="24"/>
              </w:rPr>
            </w:pPr>
          </w:p>
        </w:tc>
        <w:tc>
          <w:tcPr>
            <w:tcW w:w="2070" w:type="dxa"/>
            <w:tcBorders>
              <w:top w:val="single" w:sz="12" w:space="0" w:color="auto"/>
            </w:tcBorders>
          </w:tcPr>
          <w:p w14:paraId="2FEC9A11" w14:textId="77777777" w:rsidR="0084095D" w:rsidRPr="00043BB0" w:rsidRDefault="0084095D" w:rsidP="00655683">
            <w:pPr>
              <w:pStyle w:val="NoSpacing"/>
              <w:contextualSpacing/>
              <w:rPr>
                <w:rFonts w:ascii="Times New Roman" w:hAnsi="Times New Roman"/>
                <w:sz w:val="24"/>
                <w:szCs w:val="24"/>
              </w:rPr>
            </w:pPr>
          </w:p>
        </w:tc>
        <w:tc>
          <w:tcPr>
            <w:tcW w:w="2145" w:type="dxa"/>
            <w:tcBorders>
              <w:top w:val="single" w:sz="12" w:space="0" w:color="auto"/>
            </w:tcBorders>
          </w:tcPr>
          <w:p w14:paraId="22DF588B" w14:textId="77777777" w:rsidR="0084095D" w:rsidRPr="00043BB0" w:rsidRDefault="0084095D" w:rsidP="00655683">
            <w:pPr>
              <w:pStyle w:val="NoSpacing"/>
              <w:contextualSpacing/>
              <w:rPr>
                <w:rFonts w:ascii="Times New Roman" w:hAnsi="Times New Roman"/>
                <w:sz w:val="24"/>
                <w:szCs w:val="24"/>
              </w:rPr>
            </w:pPr>
          </w:p>
        </w:tc>
      </w:tr>
      <w:tr w:rsidR="0084095D" w:rsidRPr="00043BB0" w14:paraId="55D95C32" w14:textId="77777777" w:rsidTr="00655683">
        <w:trPr>
          <w:trHeight w:val="920"/>
        </w:trPr>
        <w:tc>
          <w:tcPr>
            <w:tcW w:w="1631" w:type="dxa"/>
            <w:tcBorders>
              <w:top w:val="single" w:sz="12" w:space="0" w:color="auto"/>
              <w:left w:val="single" w:sz="4" w:space="0" w:color="auto"/>
              <w:bottom w:val="single" w:sz="12" w:space="0" w:color="auto"/>
              <w:right w:val="single" w:sz="4" w:space="0" w:color="auto"/>
            </w:tcBorders>
            <w:shd w:val="clear" w:color="auto" w:fill="auto"/>
            <w:vAlign w:val="center"/>
          </w:tcPr>
          <w:p w14:paraId="5E14813F" w14:textId="77777777" w:rsidR="0084095D" w:rsidRPr="00043BB0" w:rsidRDefault="0084095D" w:rsidP="00655683">
            <w:pPr>
              <w:pStyle w:val="NoSpacing"/>
              <w:ind w:left="180"/>
              <w:contextualSpacing/>
              <w:rPr>
                <w:rFonts w:ascii="Times New Roman" w:hAnsi="Times New Roman"/>
                <w:i/>
                <w:sz w:val="24"/>
                <w:szCs w:val="24"/>
              </w:rPr>
            </w:pPr>
            <w:r w:rsidRPr="00043BB0">
              <w:rPr>
                <w:rFonts w:ascii="Times New Roman" w:hAnsi="Times New Roman"/>
                <w:i/>
                <w:sz w:val="24"/>
                <w:szCs w:val="24"/>
              </w:rPr>
              <w:t>Add additional rows as needed….</w:t>
            </w:r>
          </w:p>
        </w:tc>
        <w:tc>
          <w:tcPr>
            <w:tcW w:w="1176" w:type="dxa"/>
            <w:tcBorders>
              <w:top w:val="single" w:sz="12" w:space="0" w:color="auto"/>
              <w:left w:val="single" w:sz="4" w:space="0" w:color="auto"/>
              <w:bottom w:val="single" w:sz="12" w:space="0" w:color="auto"/>
              <w:right w:val="single" w:sz="4" w:space="0" w:color="auto"/>
            </w:tcBorders>
            <w:shd w:val="clear" w:color="auto" w:fill="auto"/>
            <w:vAlign w:val="center"/>
          </w:tcPr>
          <w:p w14:paraId="53AF4519" w14:textId="77777777" w:rsidR="0084095D" w:rsidRPr="00043BB0" w:rsidRDefault="0084095D" w:rsidP="00655683">
            <w:pPr>
              <w:pStyle w:val="NoSpacing"/>
              <w:contextualSpacing/>
              <w:rPr>
                <w:rFonts w:ascii="Times New Roman" w:hAnsi="Times New Roman"/>
                <w:sz w:val="24"/>
                <w:szCs w:val="24"/>
              </w:rPr>
            </w:pPr>
          </w:p>
        </w:tc>
        <w:tc>
          <w:tcPr>
            <w:tcW w:w="2308" w:type="dxa"/>
            <w:tcBorders>
              <w:top w:val="single" w:sz="12" w:space="0" w:color="auto"/>
              <w:left w:val="single" w:sz="4" w:space="0" w:color="auto"/>
              <w:bottom w:val="single" w:sz="12" w:space="0" w:color="auto"/>
              <w:right w:val="single" w:sz="4" w:space="0" w:color="auto"/>
            </w:tcBorders>
            <w:shd w:val="clear" w:color="auto" w:fill="auto"/>
            <w:vAlign w:val="center"/>
          </w:tcPr>
          <w:p w14:paraId="05FAA98D" w14:textId="77777777" w:rsidR="0084095D" w:rsidRPr="00043BB0" w:rsidRDefault="0084095D" w:rsidP="00655683">
            <w:pPr>
              <w:pStyle w:val="NoSpacing"/>
              <w:contextualSpacing/>
              <w:rPr>
                <w:rFonts w:ascii="Times New Roman" w:hAnsi="Times New Roman"/>
                <w:sz w:val="24"/>
                <w:szCs w:val="24"/>
              </w:rPr>
            </w:pPr>
          </w:p>
        </w:tc>
        <w:tc>
          <w:tcPr>
            <w:tcW w:w="2070" w:type="dxa"/>
            <w:tcBorders>
              <w:top w:val="single" w:sz="12" w:space="0" w:color="auto"/>
              <w:left w:val="single" w:sz="4" w:space="0" w:color="auto"/>
              <w:bottom w:val="single" w:sz="12" w:space="0" w:color="auto"/>
              <w:right w:val="single" w:sz="4" w:space="0" w:color="auto"/>
            </w:tcBorders>
          </w:tcPr>
          <w:p w14:paraId="7C47350D" w14:textId="77777777" w:rsidR="0084095D" w:rsidRPr="00043BB0" w:rsidRDefault="0084095D" w:rsidP="00655683">
            <w:pPr>
              <w:pStyle w:val="NoSpacing"/>
              <w:contextualSpacing/>
              <w:rPr>
                <w:rFonts w:ascii="Times New Roman" w:hAnsi="Times New Roman"/>
                <w:sz w:val="24"/>
                <w:szCs w:val="24"/>
              </w:rPr>
            </w:pPr>
          </w:p>
        </w:tc>
        <w:tc>
          <w:tcPr>
            <w:tcW w:w="2145" w:type="dxa"/>
            <w:tcBorders>
              <w:top w:val="single" w:sz="12" w:space="0" w:color="auto"/>
              <w:left w:val="single" w:sz="4" w:space="0" w:color="auto"/>
              <w:bottom w:val="single" w:sz="12" w:space="0" w:color="auto"/>
              <w:right w:val="single" w:sz="4" w:space="0" w:color="auto"/>
            </w:tcBorders>
          </w:tcPr>
          <w:p w14:paraId="52CB21B7" w14:textId="77777777" w:rsidR="0084095D" w:rsidRPr="00043BB0" w:rsidRDefault="0084095D" w:rsidP="00655683">
            <w:pPr>
              <w:pStyle w:val="NoSpacing"/>
              <w:contextualSpacing/>
              <w:rPr>
                <w:rFonts w:ascii="Times New Roman" w:hAnsi="Times New Roman"/>
                <w:sz w:val="24"/>
                <w:szCs w:val="24"/>
              </w:rPr>
            </w:pPr>
          </w:p>
        </w:tc>
      </w:tr>
    </w:tbl>
    <w:p w14:paraId="0EB2C787" w14:textId="77777777" w:rsidR="0084095D" w:rsidRDefault="0084095D" w:rsidP="0084095D">
      <w:pPr>
        <w:pStyle w:val="NoSpacing"/>
        <w:contextualSpacing/>
        <w:rPr>
          <w:rFonts w:ascii="Times New Roman" w:hAnsi="Times New Roman"/>
          <w:sz w:val="24"/>
          <w:szCs w:val="24"/>
        </w:rPr>
      </w:pPr>
      <w:r>
        <w:rPr>
          <w:rFonts w:ascii="Times New Roman" w:hAnsi="Times New Roman"/>
          <w:sz w:val="24"/>
          <w:szCs w:val="24"/>
        </w:rPr>
        <w:t>*Note that this example is not specific to one content area and therefore does not address SPA standards.</w:t>
      </w:r>
    </w:p>
    <w:p w14:paraId="7B9D45F4" w14:textId="77777777" w:rsidR="0084095D" w:rsidRPr="00043BB0" w:rsidRDefault="0084095D" w:rsidP="0084095D">
      <w:pPr>
        <w:pStyle w:val="NoSpacing"/>
        <w:contextualSpacing/>
        <w:rPr>
          <w:rFonts w:ascii="Times New Roman" w:hAnsi="Times New Roman"/>
          <w:sz w:val="24"/>
          <w:szCs w:val="24"/>
        </w:rPr>
      </w:pPr>
    </w:p>
    <w:p w14:paraId="5B919F85" w14:textId="77777777" w:rsidR="0084095D" w:rsidRPr="00043BB0" w:rsidRDefault="0084095D" w:rsidP="0084095D">
      <w:pPr>
        <w:pStyle w:val="Heading5"/>
        <w:spacing w:line="240" w:lineRule="auto"/>
        <w:rPr>
          <w:rFonts w:ascii="Times New Roman" w:hAnsi="Times New Roman" w:cs="Times New Roman"/>
          <w:b/>
          <w:color w:val="auto"/>
          <w:sz w:val="24"/>
          <w:szCs w:val="24"/>
          <w:u w:val="single"/>
        </w:rPr>
      </w:pPr>
      <w:r w:rsidRPr="00043BB0">
        <w:rPr>
          <w:rFonts w:ascii="Times New Roman" w:hAnsi="Times New Roman" w:cs="Times New Roman"/>
          <w:b/>
          <w:color w:val="auto"/>
          <w:sz w:val="24"/>
          <w:szCs w:val="24"/>
          <w:u w:val="single"/>
        </w:rPr>
        <w:t>Required Texts and Materials</w:t>
      </w:r>
    </w:p>
    <w:p w14:paraId="7CA19125" w14:textId="77777777" w:rsidR="0084095D" w:rsidRPr="00043BB0" w:rsidRDefault="0084095D" w:rsidP="0084095D">
      <w:pPr>
        <w:pStyle w:val="ListParagraph"/>
        <w:spacing w:after="0"/>
        <w:contextualSpacing/>
        <w:rPr>
          <w:rFonts w:ascii="Times New Roman" w:hAnsi="Times New Roman"/>
          <w:sz w:val="24"/>
          <w:szCs w:val="24"/>
        </w:rPr>
      </w:pPr>
    </w:p>
    <w:p w14:paraId="5D4A44DB" w14:textId="77777777" w:rsidR="0084095D" w:rsidRPr="00593B4F" w:rsidRDefault="0084095D" w:rsidP="0084095D">
      <w:pPr>
        <w:contextualSpacing/>
        <w:rPr>
          <w:rFonts w:ascii="Times New Roman" w:hAnsi="Times New Roman"/>
          <w:sz w:val="24"/>
          <w:szCs w:val="24"/>
        </w:rPr>
      </w:pPr>
      <w:r w:rsidRPr="0084095D">
        <w:rPr>
          <w:rFonts w:ascii="Times New Roman" w:hAnsi="Times New Roman"/>
          <w:sz w:val="24"/>
          <w:szCs w:val="24"/>
        </w:rPr>
        <w:t>A</w:t>
      </w:r>
      <w:r>
        <w:rPr>
          <w:rFonts w:ascii="Times New Roman" w:hAnsi="Times New Roman"/>
          <w:i/>
          <w:sz w:val="24"/>
          <w:szCs w:val="24"/>
        </w:rPr>
        <w:t xml:space="preserve"> T</w:t>
      </w:r>
      <w:r w:rsidRPr="00593B4F">
        <w:rPr>
          <w:rFonts w:ascii="Times New Roman" w:hAnsi="Times New Roman"/>
          <w:i/>
          <w:sz w:val="24"/>
          <w:szCs w:val="24"/>
        </w:rPr>
        <w:t xml:space="preserve">askstream </w:t>
      </w:r>
      <w:r w:rsidRPr="00593B4F">
        <w:rPr>
          <w:rFonts w:ascii="Times New Roman" w:hAnsi="Times New Roman"/>
          <w:sz w:val="24"/>
          <w:szCs w:val="24"/>
        </w:rPr>
        <w:t xml:space="preserve">account </w:t>
      </w:r>
      <w:r>
        <w:rPr>
          <w:rFonts w:ascii="Times New Roman" w:hAnsi="Times New Roman"/>
          <w:sz w:val="24"/>
          <w:szCs w:val="24"/>
        </w:rPr>
        <w:t xml:space="preserve">is </w:t>
      </w:r>
      <w:r w:rsidRPr="00593B4F">
        <w:rPr>
          <w:rFonts w:ascii="Times New Roman" w:hAnsi="Times New Roman"/>
          <w:sz w:val="24"/>
          <w:szCs w:val="24"/>
        </w:rPr>
        <w:t xml:space="preserve">required </w:t>
      </w:r>
      <w:r>
        <w:rPr>
          <w:rFonts w:ascii="Times New Roman" w:hAnsi="Times New Roman"/>
          <w:sz w:val="24"/>
          <w:szCs w:val="24"/>
        </w:rPr>
        <w:t xml:space="preserve">for professional program courses. </w:t>
      </w:r>
      <w:r w:rsidRPr="00593B4F">
        <w:rPr>
          <w:rFonts w:ascii="Times New Roman" w:hAnsi="Times New Roman"/>
          <w:sz w:val="24"/>
          <w:szCs w:val="24"/>
        </w:rPr>
        <w:t>(Available for purchase online or at the campus bookstore.)</w:t>
      </w:r>
      <w:r>
        <w:rPr>
          <w:rFonts w:ascii="Times New Roman" w:hAnsi="Times New Roman"/>
          <w:sz w:val="24"/>
          <w:szCs w:val="24"/>
        </w:rPr>
        <w:t xml:space="preserve"> Please indicate what assignments/assessments will be completed in </w:t>
      </w:r>
      <w:r w:rsidRPr="0084095D">
        <w:rPr>
          <w:rFonts w:ascii="Times New Roman" w:hAnsi="Times New Roman"/>
          <w:i/>
          <w:sz w:val="24"/>
          <w:szCs w:val="24"/>
        </w:rPr>
        <w:t>Taskstream</w:t>
      </w:r>
      <w:r>
        <w:rPr>
          <w:rFonts w:ascii="Times New Roman" w:hAnsi="Times New Roman"/>
          <w:sz w:val="24"/>
          <w:szCs w:val="24"/>
        </w:rPr>
        <w:t>.</w:t>
      </w:r>
    </w:p>
    <w:p w14:paraId="05406EB0" w14:textId="77777777" w:rsidR="0084095D" w:rsidRPr="00043BB0" w:rsidRDefault="0084095D" w:rsidP="0084095D">
      <w:pPr>
        <w:pStyle w:val="Heading5"/>
        <w:spacing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List of Required Readings</w:t>
      </w:r>
    </w:p>
    <w:p w14:paraId="13E30359" w14:textId="77777777" w:rsidR="0084095D" w:rsidRPr="00043BB0" w:rsidRDefault="0084095D" w:rsidP="0084095D">
      <w:pPr>
        <w:rPr>
          <w:rFonts w:ascii="Times New Roman" w:hAnsi="Times New Roman"/>
          <w:bCs/>
          <w:sz w:val="24"/>
          <w:szCs w:val="24"/>
          <w:u w:val="single"/>
        </w:rPr>
      </w:pPr>
    </w:p>
    <w:p w14:paraId="070423A9" w14:textId="77777777" w:rsidR="0084095D" w:rsidRPr="0084095D" w:rsidRDefault="0084095D" w:rsidP="0084095D">
      <w:pPr>
        <w:rPr>
          <w:rFonts w:ascii="Times New Roman" w:hAnsi="Times New Roman"/>
          <w:b/>
          <w:sz w:val="24"/>
          <w:szCs w:val="24"/>
          <w:u w:val="single"/>
        </w:rPr>
      </w:pPr>
      <w:r w:rsidRPr="00043BB0">
        <w:rPr>
          <w:rFonts w:ascii="Times New Roman" w:hAnsi="Times New Roman"/>
          <w:b/>
          <w:bCs/>
          <w:sz w:val="24"/>
          <w:szCs w:val="24"/>
          <w:u w:val="single"/>
        </w:rPr>
        <w:t>Assignments</w:t>
      </w:r>
      <w:r>
        <w:rPr>
          <w:rFonts w:ascii="Times New Roman" w:hAnsi="Times New Roman"/>
          <w:b/>
          <w:bCs/>
          <w:sz w:val="24"/>
          <w:szCs w:val="24"/>
          <w:u w:val="single"/>
        </w:rPr>
        <w:t xml:space="preserve"> and Assessments</w:t>
      </w:r>
    </w:p>
    <w:p w14:paraId="44D8B1F5" w14:textId="77777777" w:rsidR="0084095D" w:rsidRPr="00043BB0" w:rsidRDefault="0084095D" w:rsidP="0084095D">
      <w:pPr>
        <w:rPr>
          <w:rFonts w:ascii="Times New Roman" w:hAnsi="Times New Roman"/>
          <w:b/>
          <w:sz w:val="24"/>
          <w:szCs w:val="24"/>
          <w:u w:val="single"/>
        </w:rPr>
      </w:pPr>
      <w:r w:rsidRPr="00043BB0">
        <w:rPr>
          <w:rFonts w:ascii="Times New Roman" w:hAnsi="Times New Roman"/>
          <w:b/>
          <w:iCs/>
          <w:sz w:val="24"/>
          <w:szCs w:val="24"/>
          <w:u w:val="single"/>
        </w:rPr>
        <w:t>Grading System</w:t>
      </w:r>
    </w:p>
    <w:p w14:paraId="482FDA3F" w14:textId="77777777" w:rsidR="0084095D" w:rsidRPr="00043BB0" w:rsidRDefault="0084095D" w:rsidP="0084095D">
      <w:pPr>
        <w:rPr>
          <w:rFonts w:ascii="Times New Roman" w:hAnsi="Times New Roman"/>
          <w:iCs/>
          <w:sz w:val="24"/>
          <w:szCs w:val="24"/>
          <w:u w:val="single"/>
        </w:rPr>
      </w:pPr>
    </w:p>
    <w:p w14:paraId="6ED47F58" w14:textId="77777777" w:rsidR="0084095D" w:rsidRPr="00043BB0" w:rsidRDefault="0084095D" w:rsidP="0084095D">
      <w:pPr>
        <w:rPr>
          <w:rFonts w:ascii="Times New Roman" w:hAnsi="Times New Roman"/>
          <w:b/>
          <w:iCs/>
          <w:sz w:val="24"/>
          <w:szCs w:val="24"/>
        </w:rPr>
      </w:pPr>
      <w:r w:rsidRPr="00043BB0">
        <w:rPr>
          <w:rFonts w:ascii="Times New Roman" w:hAnsi="Times New Roman"/>
          <w:b/>
          <w:iCs/>
          <w:sz w:val="24"/>
          <w:szCs w:val="24"/>
          <w:u w:val="single"/>
        </w:rPr>
        <w:t xml:space="preserve">Class Attendance Policy </w:t>
      </w:r>
    </w:p>
    <w:p w14:paraId="692658B7" w14:textId="77777777" w:rsidR="0084095D" w:rsidRPr="00043BB0" w:rsidRDefault="0084095D" w:rsidP="0084095D">
      <w:pPr>
        <w:rPr>
          <w:rFonts w:ascii="Times New Roman" w:hAnsi="Times New Roman"/>
          <w:iCs/>
          <w:sz w:val="24"/>
          <w:szCs w:val="24"/>
        </w:rPr>
      </w:pPr>
    </w:p>
    <w:p w14:paraId="7F264728" w14:textId="77777777" w:rsidR="0084095D" w:rsidRPr="00043BB0" w:rsidRDefault="0084095D" w:rsidP="0084095D">
      <w:pPr>
        <w:rPr>
          <w:rFonts w:ascii="Times New Roman" w:hAnsi="Times New Roman"/>
          <w:b/>
          <w:iCs/>
          <w:sz w:val="24"/>
          <w:szCs w:val="24"/>
          <w:u w:val="single"/>
        </w:rPr>
      </w:pPr>
      <w:r w:rsidRPr="00043BB0">
        <w:rPr>
          <w:rFonts w:ascii="Times New Roman" w:hAnsi="Times New Roman"/>
          <w:b/>
          <w:iCs/>
          <w:sz w:val="24"/>
          <w:szCs w:val="24"/>
          <w:u w:val="single"/>
        </w:rPr>
        <w:t>Students with Disabilities Policy</w:t>
      </w:r>
    </w:p>
    <w:p w14:paraId="7A84D232" w14:textId="77777777" w:rsidR="0084095D" w:rsidRPr="00043BB0" w:rsidRDefault="0084095D" w:rsidP="0084095D">
      <w:pPr>
        <w:pStyle w:val="Heading5"/>
        <w:spacing w:before="0" w:line="240" w:lineRule="auto"/>
        <w:rPr>
          <w:rFonts w:ascii="Times New Roman" w:hAnsi="Times New Roman" w:cs="Times New Roman"/>
          <w:color w:val="auto"/>
          <w:sz w:val="24"/>
          <w:szCs w:val="24"/>
          <w:u w:val="single"/>
        </w:rPr>
      </w:pPr>
    </w:p>
    <w:p w14:paraId="5480D45B" w14:textId="77777777" w:rsidR="0084095D" w:rsidRPr="00043BB0" w:rsidRDefault="0084095D" w:rsidP="0084095D">
      <w:pPr>
        <w:rPr>
          <w:rFonts w:ascii="Times New Roman" w:hAnsi="Times New Roman"/>
          <w:b/>
          <w:sz w:val="24"/>
          <w:szCs w:val="24"/>
          <w:u w:val="single"/>
        </w:rPr>
      </w:pPr>
      <w:r w:rsidRPr="00043BB0">
        <w:rPr>
          <w:rFonts w:ascii="Times New Roman" w:hAnsi="Times New Roman"/>
          <w:b/>
          <w:sz w:val="24"/>
          <w:szCs w:val="24"/>
          <w:u w:val="single"/>
        </w:rPr>
        <w:t>Student Code of Conduct</w:t>
      </w:r>
    </w:p>
    <w:p w14:paraId="6D5F7B33" w14:textId="77777777" w:rsidR="0084095D" w:rsidRPr="00043BB0" w:rsidRDefault="0084095D" w:rsidP="0084095D">
      <w:pPr>
        <w:rPr>
          <w:rFonts w:ascii="Times New Roman" w:hAnsi="Times New Roman"/>
          <w:sz w:val="24"/>
          <w:szCs w:val="24"/>
          <w:u w:val="single"/>
        </w:rPr>
      </w:pPr>
    </w:p>
    <w:p w14:paraId="0306530F" w14:textId="77777777" w:rsidR="00A77EB8" w:rsidRPr="0084095D" w:rsidRDefault="00A77EB8" w:rsidP="00A77EB8">
      <w:pPr>
        <w:pStyle w:val="NoSpacing"/>
        <w:rPr>
          <w:rFonts w:ascii="Times New Roman" w:hAnsi="Times New Roman"/>
          <w:b/>
          <w:sz w:val="24"/>
          <w:szCs w:val="24"/>
          <w:u w:val="single"/>
        </w:rPr>
      </w:pPr>
      <w:r w:rsidRPr="0084095D">
        <w:rPr>
          <w:rFonts w:ascii="Times New Roman" w:hAnsi="Times New Roman"/>
          <w:b/>
          <w:sz w:val="24"/>
          <w:szCs w:val="24"/>
          <w:u w:val="single"/>
        </w:rPr>
        <w:t>Field Experience</w:t>
      </w:r>
      <w:r w:rsidR="0084095D" w:rsidRPr="0084095D">
        <w:rPr>
          <w:rFonts w:ascii="Times New Roman" w:hAnsi="Times New Roman"/>
          <w:b/>
          <w:sz w:val="24"/>
          <w:szCs w:val="24"/>
          <w:u w:val="single"/>
        </w:rPr>
        <w:t xml:space="preserve"> Expectations (if relevant)</w:t>
      </w:r>
    </w:p>
    <w:p w14:paraId="24AD1FEC" w14:textId="77777777" w:rsidR="00A77EB8" w:rsidRPr="00043BB0" w:rsidRDefault="00A77EB8" w:rsidP="00A77EB8">
      <w:pPr>
        <w:pStyle w:val="NoSpacing"/>
        <w:rPr>
          <w:rFonts w:ascii="Times New Roman" w:hAnsi="Times New Roman"/>
          <w:sz w:val="24"/>
          <w:szCs w:val="24"/>
        </w:rPr>
      </w:pPr>
    </w:p>
    <w:p w14:paraId="20AE606E" w14:textId="77777777" w:rsidR="00A77EB8" w:rsidRPr="00043BB0" w:rsidRDefault="00A77EB8" w:rsidP="00A77EB8">
      <w:pPr>
        <w:pStyle w:val="NoSpacing"/>
        <w:jc w:val="both"/>
        <w:rPr>
          <w:rFonts w:ascii="Times New Roman" w:hAnsi="Times New Roman"/>
          <w:sz w:val="24"/>
          <w:szCs w:val="24"/>
        </w:rPr>
      </w:pPr>
      <w:r w:rsidRPr="00043BB0">
        <w:rPr>
          <w:rFonts w:ascii="Times New Roman" w:hAnsi="Times New Roman"/>
          <w:sz w:val="24"/>
          <w:szCs w:val="24"/>
        </w:rPr>
        <w:t xml:space="preserve">For courses that require field experience, the syllabus </w:t>
      </w:r>
      <w:r w:rsidRPr="001A61A0">
        <w:rPr>
          <w:rFonts w:ascii="Times New Roman" w:hAnsi="Times New Roman"/>
          <w:sz w:val="24"/>
          <w:szCs w:val="24"/>
          <w:u w:val="single"/>
        </w:rPr>
        <w:t>must</w:t>
      </w:r>
      <w:r w:rsidRPr="00043BB0">
        <w:rPr>
          <w:rFonts w:ascii="Times New Roman" w:hAnsi="Times New Roman"/>
          <w:sz w:val="24"/>
          <w:szCs w:val="24"/>
        </w:rPr>
        <w:t xml:space="preserve"> include the following statement:</w:t>
      </w:r>
    </w:p>
    <w:p w14:paraId="5CB60F36" w14:textId="77777777" w:rsidR="00A77EB8" w:rsidRDefault="00A77EB8" w:rsidP="00A77EB8">
      <w:pPr>
        <w:pStyle w:val="NoSpacing"/>
        <w:jc w:val="both"/>
        <w:rPr>
          <w:rFonts w:ascii="Times New Roman" w:hAnsi="Times New Roman"/>
          <w:i/>
          <w:sz w:val="24"/>
          <w:szCs w:val="24"/>
        </w:rPr>
      </w:pPr>
    </w:p>
    <w:p w14:paraId="4F726DBF" w14:textId="77777777" w:rsidR="00A77EB8" w:rsidRDefault="00A77EB8" w:rsidP="00A77EB8">
      <w:pPr>
        <w:pStyle w:val="NoSpacing"/>
        <w:jc w:val="both"/>
        <w:rPr>
          <w:rFonts w:ascii="Times New Roman" w:hAnsi="Times New Roman"/>
          <w:i/>
          <w:sz w:val="24"/>
          <w:szCs w:val="24"/>
        </w:rPr>
      </w:pPr>
      <w:r w:rsidRPr="00043BB0">
        <w:rPr>
          <w:rFonts w:ascii="Times New Roman" w:hAnsi="Times New Roman"/>
          <w:i/>
          <w:sz w:val="24"/>
          <w:szCs w:val="24"/>
        </w:rPr>
        <w:t>Should the Background Report reveal an issue, your field experience may be delayed, precluded, or terminated and you may not be able to complete the course.</w:t>
      </w:r>
    </w:p>
    <w:p w14:paraId="73E91E23" w14:textId="77777777" w:rsidR="00A77EB8" w:rsidRDefault="00A77EB8" w:rsidP="00A77EB8">
      <w:pPr>
        <w:pStyle w:val="NoSpacing"/>
        <w:jc w:val="both"/>
        <w:rPr>
          <w:rFonts w:ascii="Times New Roman" w:hAnsi="Times New Roman"/>
          <w:i/>
          <w:sz w:val="24"/>
          <w:szCs w:val="24"/>
        </w:rPr>
      </w:pPr>
    </w:p>
    <w:p w14:paraId="5136182E" w14:textId="77777777" w:rsidR="00A77EB8" w:rsidRPr="00E25C4D" w:rsidRDefault="00A77EB8" w:rsidP="00A77EB8">
      <w:pPr>
        <w:pStyle w:val="NoSpacing"/>
        <w:jc w:val="both"/>
        <w:rPr>
          <w:rFonts w:ascii="Times New Roman" w:hAnsi="Times New Roman"/>
          <w:sz w:val="24"/>
          <w:szCs w:val="24"/>
        </w:rPr>
      </w:pPr>
      <w:r w:rsidRPr="00E25C4D">
        <w:rPr>
          <w:rFonts w:ascii="Times New Roman" w:hAnsi="Times New Roman"/>
          <w:sz w:val="24"/>
          <w:szCs w:val="24"/>
        </w:rPr>
        <w:t xml:space="preserve">Please include </w:t>
      </w:r>
      <w:r>
        <w:rPr>
          <w:rFonts w:ascii="Times New Roman" w:hAnsi="Times New Roman"/>
          <w:sz w:val="24"/>
          <w:szCs w:val="24"/>
        </w:rPr>
        <w:t>a l</w:t>
      </w:r>
      <w:r w:rsidRPr="00E25C4D">
        <w:rPr>
          <w:rFonts w:ascii="Times New Roman" w:hAnsi="Times New Roman"/>
          <w:sz w:val="24"/>
          <w:szCs w:val="24"/>
        </w:rPr>
        <w:t xml:space="preserve">ink to </w:t>
      </w:r>
      <w:hyperlink r:id="rId11" w:history="1">
        <w:r w:rsidRPr="00E25C4D">
          <w:rPr>
            <w:rStyle w:val="Hyperlink"/>
            <w:rFonts w:ascii="Times New Roman" w:hAnsi="Times New Roman"/>
            <w:sz w:val="24"/>
            <w:szCs w:val="24"/>
          </w:rPr>
          <w:t>current fingerprinting information</w:t>
        </w:r>
      </w:hyperlink>
      <w:r w:rsidRPr="00E25C4D">
        <w:rPr>
          <w:rFonts w:ascii="Times New Roman" w:hAnsi="Times New Roman"/>
          <w:sz w:val="24"/>
          <w:szCs w:val="24"/>
        </w:rPr>
        <w:t xml:space="preserve"> (SEPS website)</w:t>
      </w:r>
      <w:r>
        <w:rPr>
          <w:rFonts w:ascii="Times New Roman" w:hAnsi="Times New Roman"/>
          <w:sz w:val="24"/>
          <w:szCs w:val="24"/>
        </w:rPr>
        <w:t xml:space="preserve"> in the syllabus.</w:t>
      </w:r>
    </w:p>
    <w:p w14:paraId="234A731B" w14:textId="77777777" w:rsidR="00A77EB8" w:rsidRPr="00E25C4D" w:rsidRDefault="00A77EB8" w:rsidP="00A77EB8">
      <w:pPr>
        <w:pStyle w:val="NoSpacing"/>
        <w:jc w:val="both"/>
        <w:rPr>
          <w:rFonts w:ascii="Times New Roman" w:hAnsi="Times New Roman"/>
          <w:sz w:val="24"/>
          <w:szCs w:val="24"/>
        </w:rPr>
      </w:pPr>
    </w:p>
    <w:p w14:paraId="7A2E96D7" w14:textId="77777777" w:rsidR="00A77EB8" w:rsidRDefault="00A77EB8" w:rsidP="00A77EB8">
      <w:pPr>
        <w:rPr>
          <w:rFonts w:ascii="Times New Roman" w:hAnsi="Times New Roman"/>
          <w:sz w:val="24"/>
          <w:szCs w:val="24"/>
        </w:rPr>
      </w:pPr>
      <w:r w:rsidRPr="00051D95">
        <w:rPr>
          <w:rFonts w:ascii="Times New Roman" w:hAnsi="Times New Roman"/>
          <w:sz w:val="24"/>
          <w:szCs w:val="24"/>
        </w:rPr>
        <w:t>For courses that require field experience,</w:t>
      </w:r>
      <w:r>
        <w:rPr>
          <w:rFonts w:ascii="Times New Roman" w:hAnsi="Times New Roman"/>
          <w:sz w:val="24"/>
          <w:szCs w:val="24"/>
        </w:rPr>
        <w:t xml:space="preserve"> the syllabus also needs to include </w:t>
      </w:r>
    </w:p>
    <w:p w14:paraId="685DB39C" w14:textId="77777777" w:rsidR="00A77EB8" w:rsidRPr="001A61A0" w:rsidRDefault="00A77EB8" w:rsidP="0084095D">
      <w:pPr>
        <w:pStyle w:val="NoSpacing"/>
      </w:pPr>
    </w:p>
    <w:p w14:paraId="6DC04B19" w14:textId="77777777" w:rsidR="00A77EB8" w:rsidRPr="001A61A0" w:rsidRDefault="00A77EB8" w:rsidP="0084095D">
      <w:pPr>
        <w:pStyle w:val="ListParagraph"/>
        <w:numPr>
          <w:ilvl w:val="0"/>
          <w:numId w:val="1"/>
        </w:numPr>
        <w:spacing w:after="0" w:line="240" w:lineRule="auto"/>
        <w:rPr>
          <w:rFonts w:ascii="Times New Roman" w:hAnsi="Times New Roman"/>
          <w:sz w:val="24"/>
          <w:szCs w:val="24"/>
        </w:rPr>
      </w:pPr>
      <w:r w:rsidRPr="001A61A0">
        <w:rPr>
          <w:rFonts w:ascii="Times New Roman" w:hAnsi="Times New Roman"/>
          <w:sz w:val="24"/>
          <w:szCs w:val="24"/>
        </w:rPr>
        <w:t xml:space="preserve">the number of hours required in the school setting; </w:t>
      </w:r>
    </w:p>
    <w:p w14:paraId="050DFFB6" w14:textId="77777777" w:rsidR="00A77EB8" w:rsidRPr="001A61A0" w:rsidRDefault="00A77EB8" w:rsidP="0084095D">
      <w:pPr>
        <w:pStyle w:val="ListParagraph"/>
        <w:numPr>
          <w:ilvl w:val="0"/>
          <w:numId w:val="1"/>
        </w:numPr>
        <w:spacing w:after="0" w:line="240" w:lineRule="auto"/>
        <w:rPr>
          <w:rFonts w:ascii="Times New Roman" w:hAnsi="Times New Roman"/>
          <w:sz w:val="24"/>
          <w:szCs w:val="24"/>
        </w:rPr>
      </w:pPr>
      <w:r w:rsidRPr="001A61A0">
        <w:rPr>
          <w:rFonts w:ascii="Times New Roman" w:hAnsi="Times New Roman"/>
          <w:sz w:val="24"/>
          <w:szCs w:val="24"/>
        </w:rPr>
        <w:t>the type of setting</w:t>
      </w:r>
      <w:r>
        <w:rPr>
          <w:rFonts w:ascii="Times New Roman" w:hAnsi="Times New Roman"/>
          <w:sz w:val="24"/>
          <w:szCs w:val="24"/>
        </w:rPr>
        <w:t xml:space="preserve"> ( e.g. in certification area)</w:t>
      </w:r>
      <w:r w:rsidRPr="001A61A0">
        <w:rPr>
          <w:rFonts w:ascii="Times New Roman" w:hAnsi="Times New Roman"/>
          <w:sz w:val="24"/>
          <w:szCs w:val="24"/>
        </w:rPr>
        <w:t xml:space="preserve">; </w:t>
      </w:r>
    </w:p>
    <w:p w14:paraId="0517A5E3" w14:textId="77777777" w:rsidR="00A77EB8" w:rsidRPr="001A61A0" w:rsidRDefault="00A77EB8" w:rsidP="0084095D">
      <w:pPr>
        <w:pStyle w:val="ListParagraph"/>
        <w:numPr>
          <w:ilvl w:val="0"/>
          <w:numId w:val="1"/>
        </w:numPr>
        <w:spacing w:after="0" w:line="240" w:lineRule="auto"/>
        <w:rPr>
          <w:rFonts w:ascii="Times New Roman" w:hAnsi="Times New Roman"/>
          <w:sz w:val="24"/>
          <w:szCs w:val="24"/>
        </w:rPr>
      </w:pPr>
      <w:r w:rsidRPr="001A61A0">
        <w:rPr>
          <w:rFonts w:ascii="Times New Roman" w:hAnsi="Times New Roman"/>
          <w:sz w:val="24"/>
          <w:szCs w:val="24"/>
        </w:rPr>
        <w:t xml:space="preserve">field experience expectations for students including tasks required and any scheduling requirements (e.g. one morning each week); and </w:t>
      </w:r>
    </w:p>
    <w:p w14:paraId="7743B4DA" w14:textId="77777777" w:rsidR="0084095D" w:rsidRDefault="00A77EB8" w:rsidP="0084095D">
      <w:pPr>
        <w:pStyle w:val="ListParagraph"/>
        <w:numPr>
          <w:ilvl w:val="0"/>
          <w:numId w:val="1"/>
        </w:numPr>
        <w:spacing w:after="0" w:line="240" w:lineRule="auto"/>
        <w:rPr>
          <w:rFonts w:ascii="Times New Roman" w:hAnsi="Times New Roman"/>
          <w:sz w:val="24"/>
          <w:szCs w:val="24"/>
        </w:rPr>
      </w:pPr>
      <w:r w:rsidRPr="001A61A0">
        <w:rPr>
          <w:rFonts w:ascii="Times New Roman" w:hAnsi="Times New Roman"/>
          <w:sz w:val="24"/>
          <w:szCs w:val="24"/>
        </w:rPr>
        <w:t>how the field experience performance will be reported, evaluated, and supervised.</w:t>
      </w:r>
    </w:p>
    <w:p w14:paraId="7B7E02A8" w14:textId="77777777" w:rsidR="0084095D" w:rsidRPr="0084095D" w:rsidRDefault="0084095D" w:rsidP="0084095D">
      <w:pPr>
        <w:rPr>
          <w:rFonts w:ascii="Times New Roman" w:hAnsi="Times New Roman"/>
          <w:sz w:val="24"/>
          <w:szCs w:val="24"/>
        </w:rPr>
      </w:pPr>
    </w:p>
    <w:p w14:paraId="2C38E3CA" w14:textId="77777777" w:rsidR="00A77EB8" w:rsidRPr="00192762" w:rsidRDefault="00A77EB8" w:rsidP="0084095D">
      <w:pPr>
        <w:pStyle w:val="NoSpacing"/>
        <w:rPr>
          <w:rFonts w:ascii="Times New Roman" w:hAnsi="Times New Roman"/>
          <w:b/>
          <w:sz w:val="24"/>
          <w:szCs w:val="24"/>
          <w:u w:val="single"/>
        </w:rPr>
      </w:pPr>
      <w:r w:rsidRPr="00192762">
        <w:rPr>
          <w:rFonts w:ascii="Times New Roman" w:hAnsi="Times New Roman"/>
          <w:b/>
          <w:sz w:val="24"/>
          <w:szCs w:val="24"/>
          <w:u w:val="single"/>
        </w:rPr>
        <w:t>Tentative Course Calendar</w:t>
      </w:r>
    </w:p>
    <w:p w14:paraId="1D87807F" w14:textId="77777777" w:rsidR="00A77EB8" w:rsidRPr="00043BB0" w:rsidRDefault="00A77EB8" w:rsidP="00A77EB8">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77EB8" w:rsidRPr="00043BB0" w14:paraId="02E5C919" w14:textId="77777777" w:rsidTr="00655683">
        <w:tc>
          <w:tcPr>
            <w:tcW w:w="3116" w:type="dxa"/>
          </w:tcPr>
          <w:p w14:paraId="72593FE1" w14:textId="77777777" w:rsidR="00A77EB8" w:rsidRPr="00043BB0" w:rsidRDefault="00A77EB8" w:rsidP="00655683">
            <w:pPr>
              <w:rPr>
                <w:rFonts w:ascii="Times New Roman" w:hAnsi="Times New Roman"/>
                <w:sz w:val="24"/>
                <w:szCs w:val="24"/>
              </w:rPr>
            </w:pPr>
            <w:r w:rsidRPr="00043BB0">
              <w:rPr>
                <w:rFonts w:ascii="Times New Roman" w:hAnsi="Times New Roman"/>
                <w:sz w:val="24"/>
                <w:szCs w:val="24"/>
              </w:rPr>
              <w:t>Date</w:t>
            </w:r>
          </w:p>
        </w:tc>
        <w:tc>
          <w:tcPr>
            <w:tcW w:w="3117" w:type="dxa"/>
          </w:tcPr>
          <w:p w14:paraId="64F4A055" w14:textId="77777777" w:rsidR="00A77EB8" w:rsidRPr="00043BB0" w:rsidRDefault="00A77EB8" w:rsidP="00655683">
            <w:pPr>
              <w:rPr>
                <w:rFonts w:ascii="Times New Roman" w:hAnsi="Times New Roman"/>
                <w:sz w:val="24"/>
                <w:szCs w:val="24"/>
              </w:rPr>
            </w:pPr>
            <w:r w:rsidRPr="00043BB0">
              <w:rPr>
                <w:rFonts w:ascii="Times New Roman" w:hAnsi="Times New Roman"/>
                <w:sz w:val="24"/>
                <w:szCs w:val="24"/>
              </w:rPr>
              <w:t>Topic</w:t>
            </w:r>
          </w:p>
        </w:tc>
        <w:tc>
          <w:tcPr>
            <w:tcW w:w="3117" w:type="dxa"/>
          </w:tcPr>
          <w:p w14:paraId="17B7D7FD" w14:textId="77777777" w:rsidR="00A77EB8" w:rsidRPr="00043BB0" w:rsidRDefault="00A77EB8" w:rsidP="00655683">
            <w:pPr>
              <w:rPr>
                <w:rFonts w:ascii="Times New Roman" w:hAnsi="Times New Roman"/>
                <w:sz w:val="24"/>
                <w:szCs w:val="24"/>
              </w:rPr>
            </w:pPr>
            <w:r w:rsidRPr="00043BB0">
              <w:rPr>
                <w:rFonts w:ascii="Times New Roman" w:hAnsi="Times New Roman"/>
                <w:sz w:val="24"/>
                <w:szCs w:val="24"/>
              </w:rPr>
              <w:t>Assignment Due</w:t>
            </w:r>
          </w:p>
        </w:tc>
      </w:tr>
      <w:tr w:rsidR="00A77EB8" w:rsidRPr="00043BB0" w14:paraId="3A7DC01B" w14:textId="77777777" w:rsidTr="00655683">
        <w:tc>
          <w:tcPr>
            <w:tcW w:w="3116" w:type="dxa"/>
          </w:tcPr>
          <w:p w14:paraId="446082CC" w14:textId="77777777" w:rsidR="00A77EB8" w:rsidRPr="00043BB0" w:rsidRDefault="00A77EB8" w:rsidP="00655683">
            <w:pPr>
              <w:rPr>
                <w:rFonts w:ascii="Times New Roman" w:hAnsi="Times New Roman"/>
                <w:sz w:val="24"/>
                <w:szCs w:val="24"/>
              </w:rPr>
            </w:pPr>
          </w:p>
        </w:tc>
        <w:tc>
          <w:tcPr>
            <w:tcW w:w="3117" w:type="dxa"/>
          </w:tcPr>
          <w:p w14:paraId="4586A739" w14:textId="77777777" w:rsidR="00A77EB8" w:rsidRPr="00043BB0" w:rsidRDefault="00A77EB8" w:rsidP="00655683">
            <w:pPr>
              <w:rPr>
                <w:rFonts w:ascii="Times New Roman" w:hAnsi="Times New Roman"/>
                <w:sz w:val="24"/>
                <w:szCs w:val="24"/>
              </w:rPr>
            </w:pPr>
          </w:p>
        </w:tc>
        <w:tc>
          <w:tcPr>
            <w:tcW w:w="3117" w:type="dxa"/>
          </w:tcPr>
          <w:p w14:paraId="59CA21C1" w14:textId="77777777" w:rsidR="00A77EB8" w:rsidRPr="00043BB0" w:rsidRDefault="00A77EB8" w:rsidP="00655683">
            <w:pPr>
              <w:rPr>
                <w:rFonts w:ascii="Times New Roman" w:hAnsi="Times New Roman"/>
                <w:sz w:val="24"/>
                <w:szCs w:val="24"/>
              </w:rPr>
            </w:pPr>
          </w:p>
        </w:tc>
      </w:tr>
      <w:tr w:rsidR="00A77EB8" w:rsidRPr="00043BB0" w14:paraId="3710AC08" w14:textId="77777777" w:rsidTr="00655683">
        <w:tc>
          <w:tcPr>
            <w:tcW w:w="3116" w:type="dxa"/>
          </w:tcPr>
          <w:p w14:paraId="053FA13B" w14:textId="77777777" w:rsidR="00A77EB8" w:rsidRPr="00043BB0" w:rsidRDefault="00A77EB8" w:rsidP="00655683">
            <w:pPr>
              <w:rPr>
                <w:rFonts w:ascii="Times New Roman" w:hAnsi="Times New Roman"/>
                <w:sz w:val="24"/>
                <w:szCs w:val="24"/>
              </w:rPr>
            </w:pPr>
          </w:p>
        </w:tc>
        <w:tc>
          <w:tcPr>
            <w:tcW w:w="3117" w:type="dxa"/>
          </w:tcPr>
          <w:p w14:paraId="75190A9B" w14:textId="77777777" w:rsidR="00A77EB8" w:rsidRPr="00043BB0" w:rsidRDefault="00A77EB8" w:rsidP="00655683">
            <w:pPr>
              <w:rPr>
                <w:rFonts w:ascii="Times New Roman" w:hAnsi="Times New Roman"/>
                <w:sz w:val="24"/>
                <w:szCs w:val="24"/>
              </w:rPr>
            </w:pPr>
          </w:p>
        </w:tc>
        <w:tc>
          <w:tcPr>
            <w:tcW w:w="3117" w:type="dxa"/>
          </w:tcPr>
          <w:p w14:paraId="5CB8C2A9" w14:textId="77777777" w:rsidR="00A77EB8" w:rsidRPr="00043BB0" w:rsidRDefault="00A77EB8" w:rsidP="00655683">
            <w:pPr>
              <w:rPr>
                <w:rFonts w:ascii="Times New Roman" w:hAnsi="Times New Roman"/>
                <w:sz w:val="24"/>
                <w:szCs w:val="24"/>
              </w:rPr>
            </w:pPr>
          </w:p>
        </w:tc>
      </w:tr>
      <w:tr w:rsidR="00A77EB8" w:rsidRPr="00043BB0" w14:paraId="15EBD24D" w14:textId="77777777" w:rsidTr="00655683">
        <w:tc>
          <w:tcPr>
            <w:tcW w:w="3116" w:type="dxa"/>
          </w:tcPr>
          <w:p w14:paraId="15A47232" w14:textId="77777777" w:rsidR="00A77EB8" w:rsidRPr="00043BB0" w:rsidRDefault="00A77EB8" w:rsidP="00655683">
            <w:pPr>
              <w:rPr>
                <w:rFonts w:ascii="Times New Roman" w:hAnsi="Times New Roman"/>
                <w:sz w:val="24"/>
                <w:szCs w:val="24"/>
              </w:rPr>
            </w:pPr>
          </w:p>
        </w:tc>
        <w:tc>
          <w:tcPr>
            <w:tcW w:w="3117" w:type="dxa"/>
          </w:tcPr>
          <w:p w14:paraId="60BD9FFC" w14:textId="77777777" w:rsidR="00A77EB8" w:rsidRPr="00043BB0" w:rsidRDefault="00A77EB8" w:rsidP="00655683">
            <w:pPr>
              <w:rPr>
                <w:rFonts w:ascii="Times New Roman" w:hAnsi="Times New Roman"/>
                <w:sz w:val="24"/>
                <w:szCs w:val="24"/>
              </w:rPr>
            </w:pPr>
          </w:p>
        </w:tc>
        <w:tc>
          <w:tcPr>
            <w:tcW w:w="3117" w:type="dxa"/>
          </w:tcPr>
          <w:p w14:paraId="65AF6CBF" w14:textId="77777777" w:rsidR="00A77EB8" w:rsidRPr="00043BB0" w:rsidRDefault="00A77EB8" w:rsidP="00655683">
            <w:pPr>
              <w:rPr>
                <w:rFonts w:ascii="Times New Roman" w:hAnsi="Times New Roman"/>
                <w:sz w:val="24"/>
                <w:szCs w:val="24"/>
              </w:rPr>
            </w:pPr>
          </w:p>
        </w:tc>
      </w:tr>
      <w:tr w:rsidR="00A77EB8" w:rsidRPr="00043BB0" w14:paraId="1BB40439" w14:textId="77777777" w:rsidTr="00655683">
        <w:tc>
          <w:tcPr>
            <w:tcW w:w="3116" w:type="dxa"/>
          </w:tcPr>
          <w:p w14:paraId="12EF9191" w14:textId="77777777" w:rsidR="00A77EB8" w:rsidRPr="00043BB0" w:rsidRDefault="00A77EB8" w:rsidP="00655683">
            <w:pPr>
              <w:rPr>
                <w:rFonts w:ascii="Times New Roman" w:hAnsi="Times New Roman"/>
                <w:sz w:val="24"/>
                <w:szCs w:val="24"/>
              </w:rPr>
            </w:pPr>
            <w:r w:rsidRPr="00051D95">
              <w:rPr>
                <w:rFonts w:ascii="Times New Roman" w:hAnsi="Times New Roman"/>
                <w:sz w:val="24"/>
                <w:szCs w:val="24"/>
              </w:rPr>
              <w:t>Date and Time</w:t>
            </w:r>
          </w:p>
        </w:tc>
        <w:tc>
          <w:tcPr>
            <w:tcW w:w="3117" w:type="dxa"/>
          </w:tcPr>
          <w:p w14:paraId="0BB026FE" w14:textId="77777777" w:rsidR="00A77EB8" w:rsidRPr="00043BB0" w:rsidRDefault="00A77EB8" w:rsidP="00655683">
            <w:pPr>
              <w:rPr>
                <w:rFonts w:ascii="Times New Roman" w:hAnsi="Times New Roman"/>
                <w:sz w:val="24"/>
                <w:szCs w:val="24"/>
              </w:rPr>
            </w:pPr>
            <w:r w:rsidRPr="00051D95">
              <w:rPr>
                <w:rFonts w:ascii="Times New Roman" w:hAnsi="Times New Roman"/>
                <w:sz w:val="24"/>
                <w:szCs w:val="24"/>
              </w:rPr>
              <w:t>Final Exam</w:t>
            </w:r>
          </w:p>
        </w:tc>
        <w:tc>
          <w:tcPr>
            <w:tcW w:w="3117" w:type="dxa"/>
          </w:tcPr>
          <w:p w14:paraId="7FD4A467" w14:textId="77777777" w:rsidR="00A77EB8" w:rsidRPr="00043BB0" w:rsidRDefault="00A77EB8" w:rsidP="00655683">
            <w:pPr>
              <w:rPr>
                <w:rFonts w:ascii="Times New Roman" w:hAnsi="Times New Roman"/>
                <w:sz w:val="24"/>
                <w:szCs w:val="24"/>
              </w:rPr>
            </w:pPr>
          </w:p>
        </w:tc>
      </w:tr>
    </w:tbl>
    <w:p w14:paraId="6412BB79" w14:textId="77777777" w:rsidR="0084095D" w:rsidRDefault="0084095D" w:rsidP="0084095D">
      <w:pPr>
        <w:rPr>
          <w:rFonts w:ascii="Times New Roman" w:hAnsi="Times New Roman"/>
          <w:b/>
          <w:sz w:val="24"/>
          <w:szCs w:val="24"/>
          <w:u w:val="single"/>
        </w:rPr>
      </w:pPr>
    </w:p>
    <w:p w14:paraId="3DAEF6B6" w14:textId="29693BE3" w:rsidR="0084095D" w:rsidRPr="0084095D" w:rsidRDefault="00057998" w:rsidP="0084095D">
      <w:pPr>
        <w:rPr>
          <w:rFonts w:ascii="Times New Roman" w:hAnsi="Times New Roman"/>
          <w:sz w:val="24"/>
          <w:szCs w:val="24"/>
        </w:rPr>
      </w:pPr>
      <w:r>
        <w:rPr>
          <w:rFonts w:ascii="Times New Roman" w:hAnsi="Times New Roman"/>
          <w:b/>
          <w:sz w:val="24"/>
          <w:szCs w:val="24"/>
          <w:u w:val="single"/>
        </w:rPr>
        <w:t>Course Calendar</w:t>
      </w:r>
      <w:r w:rsidR="0084095D" w:rsidRPr="0084095D">
        <w:rPr>
          <w:rFonts w:ascii="Times New Roman" w:hAnsi="Times New Roman"/>
          <w:b/>
          <w:sz w:val="24"/>
          <w:szCs w:val="24"/>
          <w:u w:val="single"/>
        </w:rPr>
        <w:t xml:space="preserve"> Change Policy</w:t>
      </w:r>
    </w:p>
    <w:p w14:paraId="7C3B7137" w14:textId="006BED22" w:rsidR="0084095D" w:rsidRPr="00043BB0" w:rsidRDefault="0084095D" w:rsidP="0084095D">
      <w:pPr>
        <w:rPr>
          <w:rFonts w:ascii="Times New Roman" w:hAnsi="Times New Roman"/>
          <w:sz w:val="24"/>
          <w:szCs w:val="24"/>
        </w:rPr>
      </w:pPr>
      <w:r w:rsidRPr="00043BB0">
        <w:rPr>
          <w:rFonts w:ascii="Times New Roman" w:hAnsi="Times New Roman"/>
          <w:sz w:val="24"/>
          <w:szCs w:val="24"/>
        </w:rPr>
        <w:t xml:space="preserve">The syllabus reflects expectations for the course; however, the instructor may find it necessary to make </w:t>
      </w:r>
      <w:r w:rsidR="00057998">
        <w:rPr>
          <w:rFonts w:ascii="Times New Roman" w:hAnsi="Times New Roman"/>
          <w:sz w:val="24"/>
          <w:szCs w:val="24"/>
        </w:rPr>
        <w:t xml:space="preserve">minor </w:t>
      </w:r>
      <w:r w:rsidRPr="00043BB0">
        <w:rPr>
          <w:rFonts w:ascii="Times New Roman" w:hAnsi="Times New Roman"/>
          <w:sz w:val="24"/>
          <w:szCs w:val="24"/>
        </w:rPr>
        <w:t xml:space="preserve">changes in the </w:t>
      </w:r>
      <w:r w:rsidR="00057998">
        <w:rPr>
          <w:rFonts w:ascii="Times New Roman" w:hAnsi="Times New Roman"/>
          <w:sz w:val="24"/>
          <w:szCs w:val="24"/>
        </w:rPr>
        <w:t>calendar</w:t>
      </w:r>
      <w:r w:rsidRPr="00043BB0">
        <w:rPr>
          <w:rFonts w:ascii="Times New Roman" w:hAnsi="Times New Roman"/>
          <w:sz w:val="24"/>
          <w:szCs w:val="24"/>
        </w:rPr>
        <w:t xml:space="preserve"> after the course begins. In such cases, students will be notified accordingly.</w:t>
      </w:r>
    </w:p>
    <w:p w14:paraId="0F7347AA" w14:textId="77777777" w:rsidR="00A77EB8" w:rsidRDefault="00A77EB8" w:rsidP="00A77EB8">
      <w:pPr>
        <w:rPr>
          <w:rFonts w:ascii="Times New Roman" w:hAnsi="Times New Roman"/>
          <w:sz w:val="24"/>
          <w:szCs w:val="24"/>
        </w:rPr>
      </w:pPr>
    </w:p>
    <w:sectPr w:rsidR="00A77EB8" w:rsidSect="00380CEF">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76C8" w14:textId="77777777" w:rsidR="00392C19" w:rsidRDefault="00392C19" w:rsidP="00242A7D">
      <w:pPr>
        <w:spacing w:after="0" w:line="240" w:lineRule="auto"/>
      </w:pPr>
      <w:r>
        <w:separator/>
      </w:r>
    </w:p>
  </w:endnote>
  <w:endnote w:type="continuationSeparator" w:id="0">
    <w:p w14:paraId="3F1774BF" w14:textId="77777777" w:rsidR="00392C19" w:rsidRDefault="00392C19" w:rsidP="0024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B712" w14:textId="42D069AC" w:rsidR="00242A7D" w:rsidRPr="00242A7D" w:rsidRDefault="00C034FD">
    <w:pPr>
      <w:pStyle w:val="Footer"/>
      <w:rPr>
        <w:rFonts w:ascii="Times New Roman" w:hAnsi="Times New Roman" w:cs="Times New Roman"/>
        <w:sz w:val="18"/>
        <w:szCs w:val="18"/>
      </w:rPr>
    </w:pPr>
    <w:r>
      <w:rPr>
        <w:rFonts w:ascii="Times New Roman" w:hAnsi="Times New Roman" w:cs="Times New Roman"/>
        <w:sz w:val="18"/>
        <w:szCs w:val="18"/>
      </w:rPr>
      <w:t>Revised 0</w:t>
    </w:r>
    <w:r w:rsidR="00684167">
      <w:rPr>
        <w:rFonts w:ascii="Times New Roman" w:hAnsi="Times New Roman" w:cs="Times New Roman"/>
        <w:sz w:val="18"/>
        <w:szCs w:val="18"/>
      </w:rPr>
      <w:t>8/28</w:t>
    </w:r>
    <w:r>
      <w:rPr>
        <w:rFonts w:ascii="Times New Roman" w:hAnsi="Times New Roman" w:cs="Times New Roman"/>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DD35" w14:textId="77777777" w:rsidR="00392C19" w:rsidRDefault="00392C19" w:rsidP="00242A7D">
      <w:pPr>
        <w:spacing w:after="0" w:line="240" w:lineRule="auto"/>
      </w:pPr>
      <w:r>
        <w:separator/>
      </w:r>
    </w:p>
  </w:footnote>
  <w:footnote w:type="continuationSeparator" w:id="0">
    <w:p w14:paraId="180B9FE9" w14:textId="77777777" w:rsidR="00392C19" w:rsidRDefault="00392C19" w:rsidP="0024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C5"/>
    <w:rsid w:val="00057998"/>
    <w:rsid w:val="00084886"/>
    <w:rsid w:val="000E73EB"/>
    <w:rsid w:val="00110940"/>
    <w:rsid w:val="00114713"/>
    <w:rsid w:val="001D50F5"/>
    <w:rsid w:val="001F7640"/>
    <w:rsid w:val="00200BE0"/>
    <w:rsid w:val="00242A7D"/>
    <w:rsid w:val="002C667B"/>
    <w:rsid w:val="00380CEF"/>
    <w:rsid w:val="00392C19"/>
    <w:rsid w:val="003A59A9"/>
    <w:rsid w:val="003C7E9E"/>
    <w:rsid w:val="00504CD3"/>
    <w:rsid w:val="00567636"/>
    <w:rsid w:val="00684167"/>
    <w:rsid w:val="007A36C5"/>
    <w:rsid w:val="007E74B9"/>
    <w:rsid w:val="0082016B"/>
    <w:rsid w:val="0084095D"/>
    <w:rsid w:val="008529CC"/>
    <w:rsid w:val="009A38E5"/>
    <w:rsid w:val="00A77EB8"/>
    <w:rsid w:val="00A9347C"/>
    <w:rsid w:val="00AA2101"/>
    <w:rsid w:val="00AF31BE"/>
    <w:rsid w:val="00BD5E38"/>
    <w:rsid w:val="00C034FD"/>
    <w:rsid w:val="00C811DD"/>
    <w:rsid w:val="00D92321"/>
    <w:rsid w:val="00E45713"/>
    <w:rsid w:val="00F0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4893"/>
  <w15:chartTrackingRefBased/>
  <w15:docId w15:val="{0CB1B96C-799E-4EEB-9F2C-A132F7B8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C5"/>
  </w:style>
  <w:style w:type="paragraph" w:styleId="Heading1">
    <w:name w:val="heading 1"/>
    <w:basedOn w:val="Normal"/>
    <w:next w:val="Normal"/>
    <w:link w:val="Heading1Char"/>
    <w:uiPriority w:val="9"/>
    <w:qFormat/>
    <w:rsid w:val="007A3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7A36C5"/>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36C5"/>
    <w:rPr>
      <w:rFonts w:asciiTheme="majorHAnsi" w:eastAsiaTheme="majorEastAsia" w:hAnsiTheme="majorHAnsi" w:cstheme="majorBidi"/>
      <w:color w:val="1F4D78" w:themeColor="accent1" w:themeShade="7F"/>
    </w:rPr>
  </w:style>
  <w:style w:type="paragraph" w:styleId="NoSpacing">
    <w:name w:val="No Spacing"/>
    <w:uiPriority w:val="1"/>
    <w:qFormat/>
    <w:rsid w:val="007A36C5"/>
    <w:pPr>
      <w:spacing w:after="0" w:line="240" w:lineRule="auto"/>
    </w:pPr>
    <w:rPr>
      <w:rFonts w:ascii="Calibri" w:eastAsia="Calibri" w:hAnsi="Calibri" w:cs="Times New Roman"/>
    </w:rPr>
  </w:style>
  <w:style w:type="table" w:styleId="TableGrid">
    <w:name w:val="Table Grid"/>
    <w:basedOn w:val="TableNormal"/>
    <w:uiPriority w:val="59"/>
    <w:rsid w:val="007A36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6C5"/>
    <w:pPr>
      <w:spacing w:after="200" w:line="276" w:lineRule="auto"/>
      <w:ind w:left="720"/>
    </w:pPr>
    <w:rPr>
      <w:rFonts w:ascii="Calibri" w:eastAsia="Calibri" w:hAnsi="Calibri" w:cs="Times New Roman"/>
    </w:rPr>
  </w:style>
  <w:style w:type="character" w:styleId="Hyperlink">
    <w:name w:val="Hyperlink"/>
    <w:basedOn w:val="DefaultParagraphFont"/>
    <w:uiPriority w:val="99"/>
    <w:unhideWhenUsed/>
    <w:rsid w:val="007A36C5"/>
    <w:rPr>
      <w:color w:val="0563C1" w:themeColor="hyperlink"/>
      <w:u w:val="single"/>
    </w:rPr>
  </w:style>
  <w:style w:type="table" w:customStyle="1" w:styleId="TableGrid2">
    <w:name w:val="Table Grid2"/>
    <w:basedOn w:val="TableNormal"/>
    <w:next w:val="TableGrid"/>
    <w:uiPriority w:val="59"/>
    <w:rsid w:val="007A36C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7A36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86"/>
    <w:rPr>
      <w:rFonts w:ascii="Segoe UI" w:hAnsi="Segoe UI" w:cs="Segoe UI"/>
      <w:sz w:val="18"/>
      <w:szCs w:val="18"/>
    </w:rPr>
  </w:style>
  <w:style w:type="character" w:styleId="CommentReference">
    <w:name w:val="annotation reference"/>
    <w:basedOn w:val="DefaultParagraphFont"/>
    <w:uiPriority w:val="99"/>
    <w:semiHidden/>
    <w:unhideWhenUsed/>
    <w:rsid w:val="008529CC"/>
    <w:rPr>
      <w:sz w:val="16"/>
      <w:szCs w:val="16"/>
    </w:rPr>
  </w:style>
  <w:style w:type="paragraph" w:styleId="CommentText">
    <w:name w:val="annotation text"/>
    <w:basedOn w:val="Normal"/>
    <w:link w:val="CommentTextChar"/>
    <w:uiPriority w:val="99"/>
    <w:semiHidden/>
    <w:unhideWhenUsed/>
    <w:rsid w:val="008529CC"/>
    <w:pPr>
      <w:spacing w:line="240" w:lineRule="auto"/>
    </w:pPr>
    <w:rPr>
      <w:sz w:val="20"/>
      <w:szCs w:val="20"/>
    </w:rPr>
  </w:style>
  <w:style w:type="character" w:customStyle="1" w:styleId="CommentTextChar">
    <w:name w:val="Comment Text Char"/>
    <w:basedOn w:val="DefaultParagraphFont"/>
    <w:link w:val="CommentText"/>
    <w:uiPriority w:val="99"/>
    <w:semiHidden/>
    <w:rsid w:val="008529CC"/>
    <w:rPr>
      <w:sz w:val="20"/>
      <w:szCs w:val="20"/>
    </w:rPr>
  </w:style>
  <w:style w:type="paragraph" w:styleId="CommentSubject">
    <w:name w:val="annotation subject"/>
    <w:basedOn w:val="CommentText"/>
    <w:next w:val="CommentText"/>
    <w:link w:val="CommentSubjectChar"/>
    <w:uiPriority w:val="99"/>
    <w:semiHidden/>
    <w:unhideWhenUsed/>
    <w:rsid w:val="008529CC"/>
    <w:rPr>
      <w:b/>
      <w:bCs/>
    </w:rPr>
  </w:style>
  <w:style w:type="character" w:customStyle="1" w:styleId="CommentSubjectChar">
    <w:name w:val="Comment Subject Char"/>
    <w:basedOn w:val="CommentTextChar"/>
    <w:link w:val="CommentSubject"/>
    <w:uiPriority w:val="99"/>
    <w:semiHidden/>
    <w:rsid w:val="008529CC"/>
    <w:rPr>
      <w:b/>
      <w:bCs/>
      <w:sz w:val="20"/>
      <w:szCs w:val="20"/>
    </w:rPr>
  </w:style>
  <w:style w:type="paragraph" w:styleId="Header">
    <w:name w:val="header"/>
    <w:basedOn w:val="Normal"/>
    <w:link w:val="HeaderChar"/>
    <w:uiPriority w:val="99"/>
    <w:unhideWhenUsed/>
    <w:rsid w:val="0024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7D"/>
  </w:style>
  <w:style w:type="paragraph" w:styleId="Footer">
    <w:name w:val="footer"/>
    <w:basedOn w:val="Normal"/>
    <w:link w:val="FooterChar"/>
    <w:uiPriority w:val="99"/>
    <w:unhideWhenUsed/>
    <w:rsid w:val="0024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csu.edu/seps/teacherCert/apply.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csu.edu/seps/teacherCert/fingerprinting.asp" TargetMode="External"/><Relationship Id="rId5" Type="http://schemas.openxmlformats.org/officeDocument/2006/relationships/footnotes" Target="footnotes.xml"/><Relationship Id="rId10" Type="http://schemas.openxmlformats.org/officeDocument/2006/relationships/hyperlink" Target="http://web.ccsu.edu/seps/teacherCert/fingerprinting.asp" TargetMode="External"/><Relationship Id="rId4" Type="http://schemas.openxmlformats.org/officeDocument/2006/relationships/webSettings" Target="webSettings.xml"/><Relationship Id="rId9" Type="http://schemas.openxmlformats.org/officeDocument/2006/relationships/hyperlink" Target="http://www.ccsso.org/Documents/2013/2013_INTASC_Learning_Progressions_for_Teach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Merenstein, Beth (Sociology)</cp:lastModifiedBy>
  <cp:revision>2</cp:revision>
  <cp:lastPrinted>2017-10-10T13:18:00Z</cp:lastPrinted>
  <dcterms:created xsi:type="dcterms:W3CDTF">2018-08-28T21:38:00Z</dcterms:created>
  <dcterms:modified xsi:type="dcterms:W3CDTF">2018-08-28T21:38:00Z</dcterms:modified>
</cp:coreProperties>
</file>